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4A0"/>
      </w:tblPr>
      <w:tblGrid>
        <w:gridCol w:w="5281"/>
        <w:gridCol w:w="4784"/>
      </w:tblGrid>
      <w:tr w:rsidR="00A627A4" w:rsidRPr="00A627A4" w:rsidTr="00367E40">
        <w:tc>
          <w:tcPr>
            <w:tcW w:w="5281" w:type="dxa"/>
          </w:tcPr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Председатель профсоюзного комитета</w:t>
            </w:r>
          </w:p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МБДОУ  «Детский сад №75»</w:t>
            </w:r>
          </w:p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________________</w:t>
            </w:r>
            <w:r w:rsidR="00BD2EE8" w:rsidRPr="00F0183B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BD2EE8" w:rsidRPr="00F0183B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BD2EE8" w:rsidRPr="00F0183B">
              <w:rPr>
                <w:rFonts w:ascii="Times New Roman" w:hAnsi="Times New Roman"/>
                <w:spacing w:val="-4"/>
                <w:sz w:val="24"/>
                <w:szCs w:val="24"/>
              </w:rPr>
              <w:t>Щепина</w:t>
            </w:r>
            <w:proofErr w:type="spellEnd"/>
          </w:p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pacing w:val="-4"/>
                <w:sz w:val="24"/>
                <w:szCs w:val="24"/>
              </w:rPr>
              <w:t>«____»__________ 20______г.</w:t>
            </w:r>
          </w:p>
        </w:tc>
        <w:tc>
          <w:tcPr>
            <w:tcW w:w="4784" w:type="dxa"/>
          </w:tcPr>
          <w:p w:rsidR="00A627A4" w:rsidRPr="00F0183B" w:rsidRDefault="00A627A4" w:rsidP="009F0D69">
            <w:pPr>
              <w:pStyle w:val="a4"/>
              <w:ind w:left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627A4" w:rsidRPr="00F0183B" w:rsidRDefault="00A627A4" w:rsidP="009F0D69">
            <w:pPr>
              <w:pStyle w:val="a4"/>
              <w:ind w:left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z w:val="24"/>
                <w:szCs w:val="24"/>
              </w:rPr>
              <w:t>приказом заведующего</w:t>
            </w:r>
          </w:p>
          <w:p w:rsidR="00A627A4" w:rsidRPr="00F0183B" w:rsidRDefault="00A627A4" w:rsidP="009F0D69">
            <w:pPr>
              <w:pStyle w:val="a4"/>
              <w:ind w:left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z w:val="24"/>
                <w:szCs w:val="24"/>
              </w:rPr>
              <w:t>МБДОУ «Детский сад № 75»</w:t>
            </w:r>
          </w:p>
          <w:p w:rsidR="00A627A4" w:rsidRPr="00F0183B" w:rsidRDefault="00A627A4" w:rsidP="009F0D69">
            <w:pPr>
              <w:pStyle w:val="a4"/>
              <w:ind w:left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83B">
              <w:rPr>
                <w:rFonts w:ascii="Times New Roman" w:hAnsi="Times New Roman"/>
                <w:sz w:val="24"/>
                <w:szCs w:val="24"/>
              </w:rPr>
              <w:t xml:space="preserve">от «___»________ 20___ г.  № ___    </w:t>
            </w:r>
          </w:p>
          <w:p w:rsidR="00A627A4" w:rsidRPr="00F0183B" w:rsidRDefault="00A627A4" w:rsidP="009F0D69">
            <w:pPr>
              <w:pStyle w:val="a4"/>
              <w:ind w:left="7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3B">
              <w:rPr>
                <w:rFonts w:ascii="Times New Roman" w:hAnsi="Times New Roman"/>
                <w:sz w:val="24"/>
                <w:szCs w:val="24"/>
              </w:rPr>
              <w:t>___________________О.Ю.Зубова</w:t>
            </w:r>
            <w:proofErr w:type="spellEnd"/>
          </w:p>
          <w:p w:rsidR="00A627A4" w:rsidRPr="00F0183B" w:rsidRDefault="00A627A4" w:rsidP="00A627A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27A4" w:rsidRPr="00A627A4" w:rsidRDefault="00A627A4" w:rsidP="00A627A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627A4" w:rsidRPr="00A627A4" w:rsidRDefault="00A627A4" w:rsidP="00A627A4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E8" w:rsidRPr="00F0183B" w:rsidRDefault="00A627A4" w:rsidP="00A62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F0183B">
        <w:rPr>
          <w:rFonts w:ascii="Times New Roman" w:hAnsi="Times New Roman" w:cs="Times New Roman"/>
          <w:sz w:val="24"/>
          <w:szCs w:val="24"/>
        </w:rPr>
        <w:t xml:space="preserve"> </w:t>
      </w:r>
      <w:r w:rsidRPr="00F0183B">
        <w:rPr>
          <w:rFonts w:ascii="Times New Roman" w:hAnsi="Times New Roman" w:cs="Times New Roman"/>
          <w:sz w:val="24"/>
          <w:szCs w:val="24"/>
        </w:rPr>
        <w:br/>
      </w:r>
      <w:r w:rsidR="008C79E0" w:rsidRPr="00F0183B">
        <w:rPr>
          <w:rFonts w:ascii="Times New Roman" w:hAnsi="Times New Roman" w:cs="Times New Roman"/>
          <w:sz w:val="24"/>
          <w:szCs w:val="24"/>
        </w:rPr>
        <w:t>о порядке и условиях осуществления стимулирующих выплат</w:t>
      </w:r>
    </w:p>
    <w:p w:rsidR="00A627A4" w:rsidRPr="00F0183B" w:rsidRDefault="00BD2EE8" w:rsidP="00A62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 w:cs="Times New Roman"/>
          <w:sz w:val="24"/>
          <w:szCs w:val="24"/>
        </w:rPr>
        <w:t>педагогически</w:t>
      </w:r>
      <w:r w:rsidR="008C79E0">
        <w:rPr>
          <w:rFonts w:ascii="Times New Roman" w:hAnsi="Times New Roman" w:cs="Times New Roman"/>
          <w:sz w:val="24"/>
          <w:szCs w:val="24"/>
        </w:rPr>
        <w:t>м</w:t>
      </w:r>
      <w:r w:rsidRPr="00F0183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C79E0">
        <w:rPr>
          <w:rFonts w:ascii="Times New Roman" w:hAnsi="Times New Roman" w:cs="Times New Roman"/>
          <w:sz w:val="24"/>
          <w:szCs w:val="24"/>
        </w:rPr>
        <w:t>ам</w:t>
      </w:r>
      <w:r w:rsidRPr="00F0183B">
        <w:rPr>
          <w:rFonts w:ascii="Times New Roman" w:hAnsi="Times New Roman" w:cs="Times New Roman"/>
          <w:sz w:val="24"/>
          <w:szCs w:val="24"/>
        </w:rPr>
        <w:t xml:space="preserve"> </w:t>
      </w:r>
      <w:r w:rsidR="00A627A4" w:rsidRPr="00F0183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  <w:r w:rsidR="007B411D">
        <w:rPr>
          <w:rFonts w:ascii="Times New Roman" w:hAnsi="Times New Roman" w:cs="Times New Roman"/>
          <w:sz w:val="24"/>
          <w:szCs w:val="24"/>
        </w:rPr>
        <w:t xml:space="preserve"> </w:t>
      </w:r>
      <w:r w:rsidR="00A627A4" w:rsidRPr="00F0183B">
        <w:rPr>
          <w:rFonts w:ascii="Times New Roman" w:hAnsi="Times New Roman" w:cs="Times New Roman"/>
          <w:sz w:val="24"/>
          <w:szCs w:val="24"/>
        </w:rPr>
        <w:t>«Детский сад № 75» компенсирующего вида</w:t>
      </w:r>
    </w:p>
    <w:p w:rsidR="00A627A4" w:rsidRPr="00F0183B" w:rsidRDefault="00A627A4" w:rsidP="00A627A4">
      <w:pPr>
        <w:spacing w:after="0" w:line="240" w:lineRule="auto"/>
        <w:ind w:left="8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27A4" w:rsidRPr="00F0183B" w:rsidRDefault="00A627A4" w:rsidP="00BD17E1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 xml:space="preserve"> </w:t>
      </w:r>
      <w:r w:rsidRPr="00F0183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67E40" w:rsidRPr="00E87E29" w:rsidRDefault="00367E40" w:rsidP="00367E4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BD2EE8" w:rsidRPr="00F0183B" w:rsidRDefault="00A627A4" w:rsidP="00EA23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 w:rsidR="00BD2EE8" w:rsidRPr="00F0183B">
        <w:rPr>
          <w:rFonts w:ascii="Times New Roman" w:hAnsi="Times New Roman" w:cs="Times New Roman"/>
          <w:sz w:val="24"/>
          <w:szCs w:val="24"/>
        </w:rPr>
        <w:t>о порядке и условиях осуществления стимулирующих выплат педагогическим работникам муниципального бюджетного дошкольного образовательного учреждения «Детский сад № 75» компенсирующего вида (далее - ДОУ) разработано с целью выработки единого подхода в порядке и условиях осуществления стимулирующих выплат воспитателям и иным педагогическим работникам.</w:t>
      </w:r>
    </w:p>
    <w:p w:rsidR="00BD2EE8" w:rsidRPr="00F0183B" w:rsidRDefault="00A627A4" w:rsidP="00EA23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 xml:space="preserve">1.2. </w:t>
      </w:r>
      <w:r w:rsidR="00BD2EE8" w:rsidRPr="00F0183B">
        <w:rPr>
          <w:rFonts w:ascii="Times New Roman" w:hAnsi="Times New Roman" w:cs="Times New Roman"/>
          <w:sz w:val="24"/>
          <w:szCs w:val="24"/>
        </w:rPr>
        <w:t>Стимулирующая выплата педагогическим работникам устанавливается в целях усиления их материальной заинтересованности в повышении качества образовательного и воспитательного процесса, развития творческой активности и инициативы, мотивации в области инновационной деятельности.</w:t>
      </w:r>
    </w:p>
    <w:p w:rsidR="00106325" w:rsidRPr="00F0183B" w:rsidRDefault="00A627A4" w:rsidP="00EA23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 xml:space="preserve">1.3. </w:t>
      </w:r>
      <w:r w:rsidR="00106325" w:rsidRPr="00F0183B">
        <w:rPr>
          <w:rFonts w:ascii="Times New Roman" w:hAnsi="Times New Roman" w:cs="Times New Roman"/>
          <w:sz w:val="24"/>
          <w:szCs w:val="24"/>
        </w:rPr>
        <w:t>Данные выплаты осуществляются из стимулирующего фонда оплаты труда педагогических работников ДОУ, который состоит из двух частей:</w:t>
      </w:r>
    </w:p>
    <w:p w:rsidR="00106325" w:rsidRPr="00F0183B" w:rsidRDefault="009204BF" w:rsidP="00EA23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</w:t>
      </w:r>
      <w:r w:rsidR="00106325" w:rsidRPr="00F0183B">
        <w:rPr>
          <w:rFonts w:ascii="Times New Roman" w:hAnsi="Times New Roman" w:cs="Times New Roman"/>
          <w:sz w:val="24"/>
          <w:szCs w:val="24"/>
        </w:rPr>
        <w:t>асть стимулирующего фонда оплаты труда педагогических работников ДОУ (до 67 процентов от стимулирующего фонда оплаты труда педагогических работников ДОУ) направляется на ежемесячные выплаты за эффективность и результативность деятельности педагогических работников в ДОУ, которые распределяются в соответствии с положением об оценке результативности профессиональной деятельности педагогических работников ДОУ.</w:t>
      </w:r>
    </w:p>
    <w:p w:rsidR="00106325" w:rsidRPr="00F0183B" w:rsidRDefault="00106325" w:rsidP="00EA23B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183B">
        <w:rPr>
          <w:rFonts w:ascii="Times New Roman" w:hAnsi="Times New Roman" w:cs="Times New Roman"/>
          <w:sz w:val="24"/>
          <w:szCs w:val="24"/>
        </w:rPr>
        <w:t>Другая часть (до 33 процентов от стимулирующего фонда оплаты труда педагогических работников ДОУ) - выплаты за воспитательно-образовательную работу, участие в инновационной деятельности, обобщение и распространение своего опыта. Размер выплат устанавливается по итогам каждого месяца на основании утвержденных критериев дифференцированной оценки деятельности педагогов.</w:t>
      </w:r>
    </w:p>
    <w:p w:rsidR="00106325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>Коэффициенты являются основой для разработки критериев дифференцированной оценки деятельности педагогов, утверждаемых локальными актами организации и согласованных с их профсоюзными организациями.</w:t>
      </w:r>
    </w:p>
    <w:p w:rsidR="00F0183B" w:rsidRPr="00E87E29" w:rsidRDefault="00F0183B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9204BF" w:rsidRDefault="00F0183B" w:rsidP="009204BF">
      <w:pPr>
        <w:pStyle w:val="a3"/>
        <w:spacing w:line="240" w:lineRule="auto"/>
        <w:ind w:left="0" w:firstLine="426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204BF">
        <w:rPr>
          <w:rFonts w:ascii="Times New Roman" w:hAnsi="Times New Roman"/>
          <w:b/>
          <w:sz w:val="24"/>
          <w:szCs w:val="24"/>
        </w:rPr>
        <w:t xml:space="preserve"> </w:t>
      </w:r>
      <w:r w:rsidR="009204BF" w:rsidRPr="00F0183B">
        <w:rPr>
          <w:rFonts w:ascii="Times New Roman" w:hAnsi="Times New Roman"/>
          <w:b/>
          <w:sz w:val="24"/>
          <w:szCs w:val="24"/>
        </w:rPr>
        <w:t xml:space="preserve">Стимулирующие выплаты </w:t>
      </w:r>
      <w:r w:rsidR="009204BF">
        <w:rPr>
          <w:rFonts w:ascii="Times New Roman" w:hAnsi="Times New Roman"/>
          <w:b/>
          <w:sz w:val="24"/>
          <w:szCs w:val="24"/>
        </w:rPr>
        <w:t>по</w:t>
      </w:r>
      <w:r w:rsidR="009204BF" w:rsidRPr="00F0183B">
        <w:rPr>
          <w:rFonts w:ascii="Times New Roman" w:hAnsi="Times New Roman"/>
          <w:b/>
          <w:sz w:val="24"/>
          <w:szCs w:val="24"/>
        </w:rPr>
        <w:t xml:space="preserve"> </w:t>
      </w:r>
      <w:r w:rsidR="009204BF" w:rsidRPr="00F0183B">
        <w:rPr>
          <w:rFonts w:ascii="Times New Roman" w:hAnsi="Times New Roman"/>
          <w:b/>
          <w:sz w:val="23"/>
          <w:szCs w:val="23"/>
        </w:rPr>
        <w:t>показател</w:t>
      </w:r>
      <w:r w:rsidR="009204BF">
        <w:rPr>
          <w:rFonts w:ascii="Times New Roman" w:hAnsi="Times New Roman"/>
          <w:b/>
          <w:sz w:val="23"/>
          <w:szCs w:val="23"/>
        </w:rPr>
        <w:t>ям</w:t>
      </w:r>
      <w:r w:rsidR="009204BF" w:rsidRPr="00F0183B">
        <w:rPr>
          <w:rFonts w:ascii="Times New Roman" w:hAnsi="Times New Roman"/>
          <w:b/>
          <w:sz w:val="23"/>
          <w:szCs w:val="23"/>
        </w:rPr>
        <w:t xml:space="preserve"> качества и результативности труда педагогических работников</w:t>
      </w:r>
      <w:r w:rsidR="009204BF">
        <w:rPr>
          <w:rFonts w:ascii="Times New Roman" w:hAnsi="Times New Roman"/>
          <w:b/>
          <w:sz w:val="23"/>
          <w:szCs w:val="23"/>
        </w:rPr>
        <w:t xml:space="preserve"> (1 часть)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D17E1">
        <w:rPr>
          <w:rFonts w:ascii="Times New Roman" w:hAnsi="Times New Roman"/>
          <w:sz w:val="24"/>
          <w:szCs w:val="24"/>
        </w:rPr>
        <w:t>.1. Система стимулирующих выплат педагогическим работникам ДОУ включает в себя ежемесячную премию в соответствии со значениями показателей качественного предоставления образовательных услуг, высокую результативность профессиональной деятельности.</w:t>
      </w:r>
    </w:p>
    <w:p w:rsidR="006A6627" w:rsidRDefault="006A6627" w:rsidP="009204BF">
      <w:pPr>
        <w:pStyle w:val="a4"/>
        <w:ind w:firstLine="426"/>
        <w:jc w:val="both"/>
        <w:rPr>
          <w:color w:val="000099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2</w:t>
      </w:r>
      <w:r w:rsidRPr="00BD17E1">
        <w:rPr>
          <w:rFonts w:ascii="Times New Roman" w:hAnsi="Times New Roman"/>
          <w:sz w:val="24"/>
          <w:szCs w:val="24"/>
        </w:rPr>
        <w:t xml:space="preserve">.2. </w:t>
      </w:r>
      <w:r w:rsidRPr="00DB4472">
        <w:rPr>
          <w:rFonts w:ascii="Times New Roman" w:hAnsi="Times New Roman"/>
          <w:sz w:val="24"/>
          <w:szCs w:val="24"/>
        </w:rPr>
        <w:t xml:space="preserve">В системе мониторинга и оценки результативности профессиональной деятельности </w:t>
      </w:r>
      <w:r w:rsidR="00DB4472" w:rsidRPr="00DB4472">
        <w:rPr>
          <w:rFonts w:ascii="Times New Roman" w:hAnsi="Times New Roman"/>
          <w:sz w:val="24"/>
          <w:szCs w:val="24"/>
        </w:rPr>
        <w:t xml:space="preserve">педагогических </w:t>
      </w:r>
      <w:r w:rsidRPr="00DB4472">
        <w:rPr>
          <w:rFonts w:ascii="Times New Roman" w:hAnsi="Times New Roman"/>
          <w:sz w:val="24"/>
          <w:szCs w:val="24"/>
        </w:rPr>
        <w:t xml:space="preserve">работников </w:t>
      </w:r>
      <w:r w:rsidR="00DB4472" w:rsidRPr="00DB4472">
        <w:rPr>
          <w:rFonts w:ascii="Times New Roman" w:hAnsi="Times New Roman"/>
          <w:sz w:val="24"/>
          <w:szCs w:val="24"/>
        </w:rPr>
        <w:t>ДОУ</w:t>
      </w:r>
      <w:r w:rsidRPr="00DB4472">
        <w:rPr>
          <w:rFonts w:ascii="Times New Roman" w:hAnsi="Times New Roman"/>
          <w:sz w:val="24"/>
          <w:szCs w:val="24"/>
        </w:rPr>
        <w:t xml:space="preserve"> учитываются результаты, полученные в рамках внутреннего контроля руководител</w:t>
      </w:r>
      <w:r w:rsidR="00DB4472" w:rsidRPr="00DB4472">
        <w:rPr>
          <w:rFonts w:ascii="Times New Roman" w:hAnsi="Times New Roman"/>
          <w:sz w:val="24"/>
          <w:szCs w:val="24"/>
        </w:rPr>
        <w:t>я,</w:t>
      </w:r>
      <w:r w:rsidRPr="00DB4472">
        <w:rPr>
          <w:rFonts w:ascii="Times New Roman" w:hAnsi="Times New Roman"/>
          <w:sz w:val="24"/>
          <w:szCs w:val="24"/>
        </w:rPr>
        <w:t xml:space="preserve"> р</w:t>
      </w:r>
      <w:r w:rsidR="00DB4472" w:rsidRPr="00DB4472">
        <w:rPr>
          <w:rFonts w:ascii="Times New Roman" w:hAnsi="Times New Roman"/>
          <w:sz w:val="24"/>
          <w:szCs w:val="24"/>
        </w:rPr>
        <w:t>езультаты самооценки работников</w:t>
      </w:r>
      <w:r>
        <w:rPr>
          <w:color w:val="000099"/>
          <w:sz w:val="18"/>
          <w:szCs w:val="18"/>
        </w:rPr>
        <w:t>.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D17E1">
        <w:rPr>
          <w:rFonts w:ascii="Times New Roman" w:hAnsi="Times New Roman"/>
          <w:sz w:val="24"/>
          <w:szCs w:val="24"/>
        </w:rPr>
        <w:t>.</w:t>
      </w:r>
      <w:r w:rsidR="00DB4472">
        <w:rPr>
          <w:rFonts w:ascii="Times New Roman" w:hAnsi="Times New Roman"/>
          <w:sz w:val="24"/>
          <w:szCs w:val="24"/>
        </w:rPr>
        <w:t>3</w:t>
      </w:r>
      <w:r w:rsidRPr="00BD17E1">
        <w:rPr>
          <w:rFonts w:ascii="Times New Roman" w:hAnsi="Times New Roman"/>
          <w:sz w:val="24"/>
          <w:szCs w:val="24"/>
        </w:rPr>
        <w:t xml:space="preserve">. Стимулирующие выплаты педагогическим работникам (воспитателям) ДОУ устанавливаются в соответствии  с целевыми показателями эффективности и результативности деятельности: 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1. Создание условий для образовательного процесса – 0-34 балла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1.1.Участие в разработке и реализации основной образовательной программы с учетом федерального государственного стандарта дошкольного образования: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- проектирование и реализация основной образовательной программы с  учетом ФГОС – 0-3 балла;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lastRenderedPageBreak/>
        <w:t>- качественное планирование и организация образовательной деятельности с учетом ФГОС – 0-3 балла;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 xml:space="preserve"> - обеспечение качественного психолого-педагогического, коррекционного сопровождения, индивидуального подхода  -  0-2 балла.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1.2. Реализация дополнительных проектов (программ):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- разработка и внедрение дополнительных индивидуальных, групповых проектов (программ) – 0-3 балла;</w:t>
      </w:r>
    </w:p>
    <w:p w:rsidR="009204BF" w:rsidRPr="00BD17E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z w:val="24"/>
          <w:szCs w:val="24"/>
          <w:lang w:eastAsia="en-US"/>
        </w:rPr>
        <w:t>- оказание дополнительных бесплатных образовательных услуг (кружки секции, студии, клубы) - 0-1 балл.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1.3. Организация и участие в системных исследованиях, мониторинге индивидуальных достижений воспитанников: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организация мониторинга по освоению детьми  универсальных видов детской деятельности по основным обра</w:t>
      </w:r>
      <w:r w:rsidR="006A6627">
        <w:rPr>
          <w:rFonts w:ascii="Times New Roman" w:hAnsi="Times New Roman"/>
          <w:sz w:val="24"/>
          <w:szCs w:val="24"/>
          <w:lang w:eastAsia="en-US"/>
        </w:rPr>
        <w:t xml:space="preserve">зовательным областям программы </w:t>
      </w:r>
      <w:r w:rsidRPr="00E87E29">
        <w:rPr>
          <w:rFonts w:ascii="Times New Roman" w:hAnsi="Times New Roman"/>
          <w:sz w:val="24"/>
          <w:szCs w:val="24"/>
          <w:lang w:eastAsia="en-US"/>
        </w:rPr>
        <w:t xml:space="preserve">ДОУ и обеспечение информационно-аналитического сопровождения (например, дневник наблюдения, </w:t>
      </w:r>
      <w:proofErr w:type="spellStart"/>
      <w:r w:rsidRPr="00E87E29">
        <w:rPr>
          <w:rFonts w:ascii="Times New Roman" w:hAnsi="Times New Roman"/>
          <w:sz w:val="24"/>
          <w:szCs w:val="24"/>
          <w:lang w:eastAsia="en-US"/>
        </w:rPr>
        <w:t>портфолио</w:t>
      </w:r>
      <w:proofErr w:type="spellEnd"/>
      <w:r w:rsidRPr="00E87E29">
        <w:rPr>
          <w:rFonts w:ascii="Times New Roman" w:hAnsi="Times New Roman"/>
          <w:sz w:val="24"/>
          <w:szCs w:val="24"/>
          <w:lang w:eastAsia="en-US"/>
        </w:rPr>
        <w:t xml:space="preserve"> воспитанников, оформление характеристик ПМПК, заполнение карт адаптации, карты здоровья, организация выставок результатов продуктивной деятельности и  другое) – 0-3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 xml:space="preserve">- использование результатов мониторинга индивидуальных особенностей ребенка в планировании и проектировании  педагогической деятельности </w:t>
      </w:r>
      <w:r w:rsidRPr="00E87E29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(составление и реализация индивидуального плана работы с воспитанниками, демонстрация успешности</w:t>
      </w:r>
      <w:r w:rsidRPr="00E87E29">
        <w:rPr>
          <w:rFonts w:ascii="Times New Roman" w:hAnsi="Times New Roman"/>
          <w:sz w:val="24"/>
          <w:szCs w:val="24"/>
          <w:lang w:eastAsia="en-US"/>
        </w:rPr>
        <w:t xml:space="preserve"> в соответствии с его особенностями и способностями) - 0-2 балла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1.4. Реализация мероприятий, обеспечивающих взаимодействие с  семьями воспитанников: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 xml:space="preserve">- организация вариативных форм взаимодействия с семьями воспитанников (совместные досуги, реализация творческих проектов, фестивалей, конкурсов, выпуск газет, консультативная поддержка и </w:t>
      </w:r>
      <w:proofErr w:type="gramStart"/>
      <w:r w:rsidRPr="00E87E29">
        <w:rPr>
          <w:rFonts w:ascii="Times New Roman" w:hAnsi="Times New Roman"/>
          <w:sz w:val="24"/>
          <w:szCs w:val="24"/>
          <w:lang w:eastAsia="en-US"/>
        </w:rPr>
        <w:t>другое</w:t>
      </w:r>
      <w:proofErr w:type="gramEnd"/>
      <w:r w:rsidRPr="00E87E29">
        <w:rPr>
          <w:rFonts w:ascii="Times New Roman" w:hAnsi="Times New Roman"/>
          <w:sz w:val="24"/>
          <w:szCs w:val="24"/>
          <w:lang w:eastAsia="en-US"/>
        </w:rPr>
        <w:t>) - 0-3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E29">
        <w:rPr>
          <w:rFonts w:ascii="Times New Roman" w:hAnsi="Times New Roman"/>
          <w:sz w:val="24"/>
          <w:szCs w:val="24"/>
          <w:lang w:eastAsia="en-US"/>
        </w:rPr>
        <w:t xml:space="preserve">- использование  наглядной агитации (буклеты, информационные листовки, стенгазеты, журналы), технических средств и ИКТ (например, </w:t>
      </w:r>
      <w:proofErr w:type="spellStart"/>
      <w:r w:rsidRPr="00E87E29">
        <w:rPr>
          <w:rFonts w:ascii="Times New Roman" w:hAnsi="Times New Roman"/>
          <w:sz w:val="24"/>
          <w:szCs w:val="24"/>
          <w:lang w:eastAsia="en-US"/>
        </w:rPr>
        <w:t>мультимедийные</w:t>
      </w:r>
      <w:proofErr w:type="spellEnd"/>
      <w:r w:rsidRPr="00E87E29">
        <w:rPr>
          <w:rFonts w:ascii="Times New Roman" w:hAnsi="Times New Roman"/>
          <w:sz w:val="24"/>
          <w:szCs w:val="24"/>
          <w:lang w:eastAsia="en-US"/>
        </w:rPr>
        <w:t xml:space="preserve"> презентации, электронная почта, участие в обновлении сайта)  - 0-2 балла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1.5. Участие и результаты участия воспитанников в олимпиадах, конкурсах, проектах: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87E29">
        <w:rPr>
          <w:rFonts w:ascii="Times New Roman" w:hAnsi="Times New Roman"/>
          <w:sz w:val="24"/>
          <w:szCs w:val="24"/>
          <w:lang w:eastAsia="en-US"/>
        </w:rPr>
        <w:t>всероссийский  и региональный уровень:</w:t>
      </w:r>
      <w:r w:rsidRPr="00E87E29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E87E29">
        <w:rPr>
          <w:rFonts w:ascii="Times New Roman" w:hAnsi="Times New Roman"/>
          <w:sz w:val="24"/>
          <w:szCs w:val="24"/>
          <w:lang w:eastAsia="en-US"/>
        </w:rPr>
        <w:t>участие  - 2 балла; результат  - 5 баллов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87E29">
        <w:rPr>
          <w:rFonts w:ascii="Times New Roman" w:hAnsi="Times New Roman"/>
          <w:sz w:val="24"/>
          <w:szCs w:val="24"/>
          <w:lang w:eastAsia="en-US"/>
        </w:rPr>
        <w:t>муниципальный уровень:</w:t>
      </w:r>
      <w:r w:rsidRPr="00E87E29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E87E29">
        <w:rPr>
          <w:rFonts w:ascii="Times New Roman" w:hAnsi="Times New Roman"/>
          <w:sz w:val="24"/>
          <w:szCs w:val="24"/>
          <w:lang w:eastAsia="en-US"/>
        </w:rPr>
        <w:t xml:space="preserve">участие  - 2 балла;  результат   -  </w:t>
      </w:r>
      <w:r w:rsidR="0048164B">
        <w:rPr>
          <w:rFonts w:ascii="Times New Roman" w:hAnsi="Times New Roman"/>
          <w:sz w:val="24"/>
          <w:szCs w:val="24"/>
          <w:lang w:eastAsia="en-US"/>
        </w:rPr>
        <w:t>3</w:t>
      </w:r>
      <w:r w:rsidRPr="00E87E29">
        <w:rPr>
          <w:rFonts w:ascii="Times New Roman" w:hAnsi="Times New Roman"/>
          <w:sz w:val="24"/>
          <w:szCs w:val="24"/>
          <w:lang w:eastAsia="en-US"/>
        </w:rPr>
        <w:t xml:space="preserve">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48164B" w:rsidRDefault="009204BF" w:rsidP="009204BF">
      <w:pPr>
        <w:pStyle w:val="a4"/>
        <w:ind w:firstLine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87E29">
        <w:rPr>
          <w:rFonts w:ascii="Times New Roman" w:hAnsi="Times New Roman"/>
          <w:sz w:val="24"/>
          <w:szCs w:val="24"/>
          <w:lang w:eastAsia="en-US"/>
        </w:rPr>
        <w:t>внутри МБДОУ:</w:t>
      </w:r>
      <w:r w:rsidRPr="00E87E29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E87E29">
        <w:rPr>
          <w:rFonts w:ascii="Times New Roman" w:hAnsi="Times New Roman"/>
          <w:sz w:val="24"/>
          <w:szCs w:val="24"/>
          <w:lang w:eastAsia="en-US"/>
        </w:rPr>
        <w:t>участие  - 1 балл; 1 место - 3 балла; 2 место - 2 балла</w:t>
      </w:r>
      <w:r w:rsidR="00AF4B52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AF4B52" w:rsidRPr="00E87E29" w:rsidRDefault="00AF4B52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поддержка детей с ограниченными возможностями здоровья – 2 балла.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1.6. Создание элементов образовательной инфраструктуры (оформление групп, участков и пр.):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соответствие с реализуемой ООП, санитарными нормами и требованиями безопасности, эстетики оформления – 0-1 балл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87E29">
        <w:rPr>
          <w:rFonts w:ascii="Times New Roman" w:hAnsi="Times New Roman"/>
          <w:sz w:val="24"/>
          <w:szCs w:val="24"/>
          <w:lang w:eastAsia="en-US"/>
        </w:rPr>
        <w:t>- наличие в группе различных пространств, дополнительного образовательного элемента (музей, галерея и т.д.) – 0-2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наличие условий для развития информационно-образовательной среды на территории учреждения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87E29">
        <w:rPr>
          <w:rFonts w:ascii="Times New Roman" w:hAnsi="Times New Roman"/>
          <w:sz w:val="24"/>
          <w:szCs w:val="24"/>
          <w:lang w:eastAsia="en-US"/>
        </w:rPr>
        <w:t xml:space="preserve"> – 0-2 балла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2. Развитие воспитанников и сохранение  их здоровья – 0-20 баллов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2.1. Организация физкультурно-оздоровительной работы: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качественное проведение физкультурно-оздоровительных и закаливающих мероприятий – 0-3 б</w:t>
      </w:r>
      <w:r>
        <w:rPr>
          <w:rFonts w:ascii="Times New Roman" w:hAnsi="Times New Roman"/>
          <w:sz w:val="24"/>
          <w:szCs w:val="24"/>
          <w:lang w:eastAsia="en-US"/>
        </w:rPr>
        <w:t>алла;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 xml:space="preserve">- внедрение инновационных </w:t>
      </w:r>
      <w:proofErr w:type="spellStart"/>
      <w:r w:rsidRPr="00E87E29">
        <w:rPr>
          <w:rFonts w:ascii="Times New Roman" w:hAnsi="Times New Roman"/>
          <w:sz w:val="24"/>
          <w:szCs w:val="24"/>
          <w:lang w:eastAsia="en-US"/>
        </w:rPr>
        <w:t>здоровьесберегающих</w:t>
      </w:r>
      <w:proofErr w:type="spellEnd"/>
      <w:r w:rsidRPr="00E87E29">
        <w:rPr>
          <w:rFonts w:ascii="Times New Roman" w:hAnsi="Times New Roman"/>
          <w:sz w:val="24"/>
          <w:szCs w:val="24"/>
          <w:lang w:eastAsia="en-US"/>
        </w:rPr>
        <w:t xml:space="preserve"> технологий (в том числе пропаганда здорового образа жизни, популяризация физкультуры и спорта)  - 0-2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2. 2. Безопасность участников образовательного процесса: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отсутствие случаев травматизма и заболеваний воспитанников, связанных с нарушением технических и  санитарно-гигиенических норм  - 0-5 баллов;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создание условий, обеспечивающих безопасность и развитие детей -  0-5 баллов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2.3. Работа с детьми из социально неблагополучных семей:</w:t>
      </w:r>
    </w:p>
    <w:p w:rsidR="009204BF" w:rsidRPr="00E87E29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 xml:space="preserve"> - сотрудничество с инспектором по охране прав детства - 1 балл;</w:t>
      </w:r>
    </w:p>
    <w:p w:rsidR="009204BF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7E29">
        <w:rPr>
          <w:rFonts w:ascii="Times New Roman" w:hAnsi="Times New Roman"/>
          <w:sz w:val="24"/>
          <w:szCs w:val="24"/>
          <w:lang w:eastAsia="en-US"/>
        </w:rPr>
        <w:t>- организация профилактической, консультационной помощи семьям  воспитанников – 0-4 б</w:t>
      </w:r>
      <w:r>
        <w:rPr>
          <w:rFonts w:ascii="Times New Roman" w:hAnsi="Times New Roman"/>
          <w:sz w:val="24"/>
          <w:szCs w:val="24"/>
          <w:lang w:eastAsia="en-US"/>
        </w:rPr>
        <w:t>алла.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3. Саморазвитие и самодисциплина педагогического работника- 0-26 б.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3.1. Развитие профессиональной компетенции: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lastRenderedPageBreak/>
        <w:t xml:space="preserve"> - обобщение  педагогом опыта работы  и представление его на различных уровнях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A23B1">
        <w:rPr>
          <w:rFonts w:ascii="Times New Roman" w:hAnsi="Times New Roman"/>
          <w:sz w:val="24"/>
          <w:szCs w:val="24"/>
          <w:lang w:eastAsia="en-US"/>
        </w:rPr>
        <w:t xml:space="preserve">(трансляция передового опыта </w:t>
      </w:r>
      <w:r w:rsidRPr="00EA23B1">
        <w:rPr>
          <w:rFonts w:ascii="Times New Roman" w:hAnsi="Times New Roman"/>
          <w:bCs/>
          <w:spacing w:val="-1"/>
          <w:sz w:val="24"/>
          <w:szCs w:val="24"/>
          <w:lang w:eastAsia="en-US"/>
        </w:rPr>
        <w:t>в рамках семинаров, конференций, курсов повышения квалификации,</w:t>
      </w:r>
      <w:r w:rsidRPr="00EA23B1">
        <w:rPr>
          <w:rFonts w:ascii="Times New Roman" w:hAnsi="Times New Roman"/>
          <w:sz w:val="24"/>
          <w:szCs w:val="24"/>
          <w:lang w:eastAsia="en-US"/>
        </w:rPr>
        <w:t xml:space="preserve"> публикаций, сетевого взаимодействия, стажерских площадках)  - 0-3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Style w:val="a9"/>
          <w:color w:val="555555"/>
          <w:sz w:val="24"/>
          <w:szCs w:val="24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A23B1">
        <w:rPr>
          <w:rFonts w:ascii="Times New Roman" w:hAnsi="Times New Roman"/>
          <w:color w:val="000000"/>
          <w:sz w:val="24"/>
          <w:szCs w:val="24"/>
          <w:lang w:eastAsia="en-US"/>
        </w:rPr>
        <w:t>повышение профессиональной компетенции через самореализацию (например, творческие конкурсы, публикации опыта работы в СМИ, создание банка инновационных идей, клубы по профессиональным интересам</w:t>
      </w:r>
      <w:r w:rsidRPr="00EA23B1">
        <w:rPr>
          <w:rFonts w:ascii="Times New Roman" w:hAnsi="Times New Roman"/>
          <w:sz w:val="24"/>
          <w:szCs w:val="24"/>
          <w:lang w:eastAsia="en-US"/>
        </w:rPr>
        <w:t>, дистанционные курсы,  конференции) – 0-3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A23B1">
        <w:rPr>
          <w:rFonts w:ascii="Times New Roman" w:hAnsi="Times New Roman"/>
          <w:sz w:val="24"/>
          <w:szCs w:val="24"/>
          <w:lang w:eastAsia="en-US"/>
        </w:rPr>
        <w:t xml:space="preserve">использование ИКТ–инструментария (например, создание </w:t>
      </w:r>
      <w:proofErr w:type="spellStart"/>
      <w:r w:rsidRPr="00EA23B1">
        <w:rPr>
          <w:rFonts w:ascii="Times New Roman" w:hAnsi="Times New Roman"/>
          <w:sz w:val="24"/>
          <w:szCs w:val="24"/>
          <w:lang w:eastAsia="en-US"/>
        </w:rPr>
        <w:t>мультимедийной</w:t>
      </w:r>
      <w:proofErr w:type="spellEnd"/>
      <w:r w:rsidRPr="00EA23B1">
        <w:rPr>
          <w:rFonts w:ascii="Times New Roman" w:hAnsi="Times New Roman"/>
          <w:sz w:val="24"/>
          <w:szCs w:val="24"/>
          <w:lang w:eastAsia="en-US"/>
        </w:rPr>
        <w:t xml:space="preserve"> презентации, ведение сайта, текстовый процессор, электронные таблицы, интерне</w:t>
      </w:r>
      <w:proofErr w:type="gramStart"/>
      <w:r w:rsidRPr="00EA23B1">
        <w:rPr>
          <w:rFonts w:ascii="Times New Roman" w:hAnsi="Times New Roman"/>
          <w:sz w:val="24"/>
          <w:szCs w:val="24"/>
          <w:lang w:eastAsia="en-US"/>
        </w:rPr>
        <w:t>т-</w:t>
      </w:r>
      <w:proofErr w:type="gramEnd"/>
      <w:r w:rsidRPr="00EA23B1">
        <w:rPr>
          <w:rFonts w:ascii="Times New Roman" w:hAnsi="Times New Roman"/>
          <w:sz w:val="24"/>
          <w:szCs w:val="24"/>
          <w:lang w:eastAsia="en-US"/>
        </w:rPr>
        <w:t xml:space="preserve"> ресурсы) – 0-2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EA23B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 xml:space="preserve">- проявление </w:t>
      </w:r>
      <w:r w:rsidRPr="00EA23B1">
        <w:rPr>
          <w:rFonts w:ascii="Times New Roman" w:hAnsi="Times New Roman"/>
          <w:color w:val="000000"/>
          <w:sz w:val="24"/>
          <w:szCs w:val="24"/>
          <w:lang w:eastAsia="en-US"/>
        </w:rPr>
        <w:t>профессиональной активности: руководство МО, творческой группой; участие в оргкомитетах, жюри конкурсов, участие в ПМПК и консилиумах – 1 балл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участие в  общественно- полезной деятельности  ( в работе комиссий, подготовка и проведение коллективных мероприятий</w:t>
      </w:r>
      <w:proofErr w:type="gramStart"/>
      <w:r w:rsidRPr="00EA23B1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EA23B1">
        <w:rPr>
          <w:rFonts w:ascii="Times New Roman" w:hAnsi="Times New Roman"/>
          <w:sz w:val="24"/>
          <w:szCs w:val="24"/>
          <w:lang w:eastAsia="en-US"/>
        </w:rPr>
        <w:t xml:space="preserve"> мероприятий в районе, городе, крае ) – 0-3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участие в праздниках и развлечениях (за пределами рабочего времени и не на своей группе -1балл за мероприятие) - 0-3 балла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3.2. Осуществление инновационной деятельности: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разработка и внедрение авторских технологий  методик – 0-2 балла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 xml:space="preserve">- участие в разработке экспериментальных проектов – </w:t>
      </w:r>
      <w:r>
        <w:rPr>
          <w:rFonts w:ascii="Times New Roman" w:hAnsi="Times New Roman"/>
          <w:sz w:val="24"/>
          <w:szCs w:val="24"/>
          <w:lang w:eastAsia="en-US"/>
        </w:rPr>
        <w:t>0-2 балла;</w:t>
      </w:r>
    </w:p>
    <w:p w:rsidR="009204BF" w:rsidRPr="00EA23B1" w:rsidRDefault="000E0F63" w:rsidP="00E82A8A">
      <w:pPr>
        <w:tabs>
          <w:tab w:val="left" w:pos="-392"/>
        </w:tabs>
        <w:spacing w:after="0" w:line="240" w:lineRule="auto"/>
        <w:ind w:left="-108" w:right="-108"/>
        <w:rPr>
          <w:rFonts w:ascii="Times New Roman" w:hAnsi="Times New Roman"/>
          <w:sz w:val="24"/>
          <w:szCs w:val="24"/>
          <w:lang w:eastAsia="en-US"/>
        </w:rPr>
      </w:pPr>
      <w:r>
        <w:rPr>
          <w:b/>
          <w:color w:val="FF0000"/>
          <w:sz w:val="20"/>
          <w:szCs w:val="20"/>
          <w:lang w:eastAsia="en-US"/>
        </w:rPr>
        <w:t xml:space="preserve">            </w:t>
      </w:r>
      <w:r w:rsidR="009204BF">
        <w:rPr>
          <w:rFonts w:ascii="Times New Roman" w:hAnsi="Times New Roman"/>
          <w:sz w:val="24"/>
          <w:szCs w:val="24"/>
          <w:lang w:eastAsia="en-US"/>
        </w:rPr>
        <w:t>-</w:t>
      </w:r>
      <w:r w:rsidR="009204BF" w:rsidRPr="00EA23B1">
        <w:rPr>
          <w:rFonts w:ascii="Times New Roman" w:hAnsi="Times New Roman"/>
          <w:sz w:val="24"/>
          <w:szCs w:val="24"/>
          <w:lang w:eastAsia="en-US"/>
        </w:rPr>
        <w:t xml:space="preserve"> организация и проведение мероприятий в рамках инновационной деятельности – 0-</w:t>
      </w:r>
      <w:r w:rsidR="00E82A8A">
        <w:rPr>
          <w:rFonts w:ascii="Times New Roman" w:hAnsi="Times New Roman"/>
          <w:sz w:val="24"/>
          <w:szCs w:val="24"/>
          <w:lang w:eastAsia="en-US"/>
        </w:rPr>
        <w:t>2</w:t>
      </w:r>
      <w:r w:rsidR="009204BF" w:rsidRPr="00EA23B1">
        <w:rPr>
          <w:rFonts w:ascii="Times New Roman" w:hAnsi="Times New Roman"/>
          <w:sz w:val="24"/>
          <w:szCs w:val="24"/>
          <w:lang w:eastAsia="en-US"/>
        </w:rPr>
        <w:t xml:space="preserve"> балл</w:t>
      </w:r>
      <w:r w:rsidR="009204BF"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3.3. Исполнительская дисциплина педагогического работника: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отсутствие замечаний со стороны администрации - 1 балл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качественное ведение документации, своевременное предоставление материалов - 1балл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3.4. Отсутствие обоснованных жалоб со стороны родителей, педагогов:</w:t>
      </w:r>
    </w:p>
    <w:p w:rsidR="009204BF" w:rsidRPr="00EA23B1" w:rsidRDefault="009204BF" w:rsidP="009204BF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EA23B1">
        <w:rPr>
          <w:rFonts w:ascii="Times New Roman" w:hAnsi="Times New Roman"/>
          <w:sz w:val="24"/>
          <w:szCs w:val="24"/>
          <w:lang w:eastAsia="en-US"/>
        </w:rPr>
        <w:t>- отсутствие обоснованных жалоб со стороны родителей, педагогов - 0-3 балла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9204BF" w:rsidRPr="00F70BC7" w:rsidRDefault="009204BF" w:rsidP="009204BF">
      <w:pPr>
        <w:pStyle w:val="a4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4561AC" w:rsidRDefault="009204BF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F0183B">
        <w:rPr>
          <w:rFonts w:ascii="Times New Roman" w:hAnsi="Times New Roman"/>
          <w:b/>
          <w:sz w:val="24"/>
          <w:szCs w:val="24"/>
        </w:rPr>
        <w:t xml:space="preserve"> </w:t>
      </w:r>
      <w:r w:rsidR="00F0183B" w:rsidRPr="00F0183B">
        <w:rPr>
          <w:rFonts w:ascii="Times New Roman" w:hAnsi="Times New Roman"/>
          <w:b/>
          <w:sz w:val="24"/>
          <w:szCs w:val="24"/>
        </w:rPr>
        <w:t xml:space="preserve">Стимулирующие выплаты </w:t>
      </w:r>
      <w:r w:rsidR="007B411D" w:rsidRPr="007B411D">
        <w:rPr>
          <w:rFonts w:ascii="Times New Roman" w:hAnsi="Times New Roman"/>
          <w:b/>
          <w:sz w:val="24"/>
          <w:szCs w:val="24"/>
        </w:rPr>
        <w:t>в соответствии с коэффициентами</w:t>
      </w:r>
      <w:r w:rsidR="007B411D">
        <w:rPr>
          <w:rFonts w:ascii="Times New Roman" w:hAnsi="Times New Roman"/>
          <w:b/>
          <w:sz w:val="24"/>
          <w:szCs w:val="24"/>
        </w:rPr>
        <w:t xml:space="preserve"> </w:t>
      </w:r>
      <w:r w:rsidR="007B411D" w:rsidRPr="007B411D">
        <w:rPr>
          <w:rFonts w:ascii="Times New Roman" w:hAnsi="Times New Roman"/>
          <w:b/>
          <w:sz w:val="24"/>
          <w:szCs w:val="24"/>
        </w:rPr>
        <w:t>за воспитательно-образовательную работу, участие в инновационной деятельности, обобщение и распространение своего опыта</w:t>
      </w:r>
      <w:r w:rsidR="007B411D" w:rsidRPr="007B411D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(2 часть)</w:t>
      </w:r>
    </w:p>
    <w:p w:rsidR="00106325" w:rsidRPr="00BD17E1" w:rsidRDefault="009204BF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627A4" w:rsidRPr="00BD17E1">
        <w:rPr>
          <w:rFonts w:ascii="Times New Roman" w:hAnsi="Times New Roman"/>
          <w:sz w:val="24"/>
          <w:szCs w:val="24"/>
        </w:rPr>
        <w:t>.</w:t>
      </w:r>
      <w:r w:rsidR="00F0183B" w:rsidRPr="00BD17E1">
        <w:rPr>
          <w:rFonts w:ascii="Times New Roman" w:hAnsi="Times New Roman"/>
          <w:sz w:val="24"/>
          <w:szCs w:val="24"/>
        </w:rPr>
        <w:t>1</w:t>
      </w:r>
      <w:r w:rsidR="00A627A4" w:rsidRPr="00BD17E1">
        <w:rPr>
          <w:rFonts w:ascii="Times New Roman" w:hAnsi="Times New Roman"/>
          <w:sz w:val="24"/>
          <w:szCs w:val="24"/>
        </w:rPr>
        <w:t xml:space="preserve">. </w:t>
      </w:r>
      <w:r w:rsidR="00106325" w:rsidRPr="00BD17E1">
        <w:rPr>
          <w:rFonts w:ascii="Times New Roman" w:hAnsi="Times New Roman"/>
          <w:sz w:val="24"/>
          <w:szCs w:val="24"/>
        </w:rPr>
        <w:t>Стимулирующие выплаты за воспитательно-образовательную работу, участие в инновационной деятельности, обобщение и распространение своего опыта осуществляются в соответствии со следующими коэффициентами:</w:t>
      </w:r>
      <w:bookmarkStart w:id="0" w:name="sub_10141"/>
    </w:p>
    <w:p w:rsidR="00CA6376" w:rsidRPr="00BD17E1" w:rsidRDefault="00106325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z w:val="24"/>
          <w:szCs w:val="24"/>
        </w:rPr>
        <w:t>Коэффициент профессионального роста педагога (</w:t>
      </w:r>
      <w:proofErr w:type="spellStart"/>
      <w:r w:rsidRPr="00BD17E1">
        <w:rPr>
          <w:rFonts w:ascii="Times New Roman" w:hAnsi="Times New Roman"/>
          <w:sz w:val="24"/>
          <w:szCs w:val="24"/>
        </w:rPr>
        <w:t>Кпр</w:t>
      </w:r>
      <w:proofErr w:type="spellEnd"/>
      <w:r w:rsidRPr="00BD17E1">
        <w:rPr>
          <w:rFonts w:ascii="Times New Roman" w:hAnsi="Times New Roman"/>
          <w:sz w:val="24"/>
          <w:szCs w:val="24"/>
        </w:rPr>
        <w:t>)</w:t>
      </w:r>
      <w:r w:rsidR="00504E20" w:rsidRPr="00BD17E1">
        <w:rPr>
          <w:rFonts w:ascii="Times New Roman" w:hAnsi="Times New Roman"/>
          <w:sz w:val="24"/>
          <w:szCs w:val="24"/>
        </w:rPr>
        <w:t>,</w:t>
      </w:r>
      <w:r w:rsidRPr="00BD17E1">
        <w:rPr>
          <w:rFonts w:ascii="Times New Roman" w:hAnsi="Times New Roman"/>
          <w:sz w:val="24"/>
          <w:szCs w:val="24"/>
        </w:rPr>
        <w:t xml:space="preserve"> 1≤</w:t>
      </w:r>
      <w:r w:rsidRPr="00BD17E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BD17E1">
        <w:rPr>
          <w:rFonts w:ascii="Times New Roman" w:hAnsi="Times New Roman"/>
          <w:sz w:val="24"/>
          <w:szCs w:val="24"/>
        </w:rPr>
        <w:t>Кпр</w:t>
      </w:r>
      <w:proofErr w:type="spellEnd"/>
      <w:r w:rsidRPr="00BD17E1">
        <w:rPr>
          <w:rFonts w:ascii="Times New Roman" w:hAnsi="Times New Roman"/>
          <w:sz w:val="24"/>
          <w:szCs w:val="24"/>
        </w:rPr>
        <w:t xml:space="preserve"> ≤ 1,2.</w:t>
      </w:r>
    </w:p>
    <w:p w:rsidR="00CA6376" w:rsidRPr="00BD17E1" w:rsidRDefault="00CA6376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z w:val="24"/>
          <w:szCs w:val="24"/>
        </w:rPr>
        <w:t xml:space="preserve">Размер </w:t>
      </w:r>
      <w:proofErr w:type="spellStart"/>
      <w:r w:rsidRPr="00BD17E1">
        <w:rPr>
          <w:rFonts w:ascii="Times New Roman" w:hAnsi="Times New Roman"/>
          <w:sz w:val="24"/>
          <w:szCs w:val="24"/>
        </w:rPr>
        <w:t>Кпр</w:t>
      </w:r>
      <w:proofErr w:type="spellEnd"/>
      <w:r w:rsidRPr="00BD17E1">
        <w:rPr>
          <w:rFonts w:ascii="Times New Roman" w:hAnsi="Times New Roman"/>
          <w:sz w:val="24"/>
          <w:szCs w:val="24"/>
        </w:rPr>
        <w:t xml:space="preserve"> для определения размера Надбавки рассчитывается по формуле:</w:t>
      </w:r>
    </w:p>
    <w:p w:rsidR="00CA6376" w:rsidRPr="00BD17E1" w:rsidRDefault="00CA6376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17E1">
        <w:rPr>
          <w:rFonts w:ascii="Times New Roman" w:hAnsi="Times New Roman"/>
          <w:spacing w:val="-1"/>
          <w:sz w:val="24"/>
          <w:szCs w:val="24"/>
        </w:rPr>
        <w:t>Кпр</w:t>
      </w:r>
      <w:proofErr w:type="spellEnd"/>
      <w:r w:rsidRPr="00BD17E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17E1">
        <w:rPr>
          <w:rFonts w:ascii="Times New Roman" w:hAnsi="Times New Roman"/>
          <w:sz w:val="24"/>
          <w:szCs w:val="24"/>
        </w:rPr>
        <w:t>=1,0</w:t>
      </w:r>
      <w:r w:rsidRPr="00BD17E1">
        <w:rPr>
          <w:rFonts w:ascii="Times New Roman" w:hAnsi="Times New Roman"/>
          <w:spacing w:val="-1"/>
          <w:sz w:val="24"/>
          <w:szCs w:val="24"/>
        </w:rPr>
        <w:t xml:space="preserve"> + 0,05 + 0,03 + 0,05 + 0,03 + 0,04</w:t>
      </w:r>
    </w:p>
    <w:p w:rsidR="00CA6376" w:rsidRPr="00BD17E1" w:rsidRDefault="00106325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z w:val="24"/>
          <w:szCs w:val="24"/>
        </w:rPr>
        <w:t xml:space="preserve">Для установления размера коэффициента профессионального роста педагога учитываются следующие факторы: </w:t>
      </w:r>
    </w:p>
    <w:p w:rsidR="00106325" w:rsidRPr="00BD17E1" w:rsidRDefault="00361DA7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pacing w:val="-1"/>
          <w:sz w:val="24"/>
          <w:szCs w:val="24"/>
        </w:rPr>
        <w:t xml:space="preserve">0,05 - </w:t>
      </w:r>
      <w:r w:rsidR="00106325" w:rsidRPr="00BD17E1">
        <w:rPr>
          <w:rFonts w:ascii="Times New Roman" w:hAnsi="Times New Roman"/>
          <w:sz w:val="24"/>
          <w:szCs w:val="24"/>
        </w:rPr>
        <w:t>обобщение педагогом опыта работы и представление его на различных уровнях (муниципальном, краевом, всероссийском);</w:t>
      </w:r>
    </w:p>
    <w:p w:rsidR="00106325" w:rsidRPr="00BD17E1" w:rsidRDefault="00361DA7" w:rsidP="00BD17E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BD17E1">
        <w:rPr>
          <w:rFonts w:ascii="Times New Roman" w:hAnsi="Times New Roman"/>
          <w:spacing w:val="-1"/>
          <w:sz w:val="24"/>
          <w:szCs w:val="24"/>
        </w:rPr>
        <w:t xml:space="preserve">0,03 - </w:t>
      </w:r>
      <w:r w:rsidR="00106325" w:rsidRPr="00BD17E1">
        <w:rPr>
          <w:rFonts w:ascii="Times New Roman" w:hAnsi="Times New Roman"/>
          <w:sz w:val="24"/>
          <w:szCs w:val="24"/>
        </w:rPr>
        <w:t>участие в методических объединениях;</w:t>
      </w:r>
    </w:p>
    <w:p w:rsidR="00106325" w:rsidRPr="00F0183B" w:rsidRDefault="00FF2AD2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eastAsia="Times New Roman" w:hAnsi="Times New Roman"/>
          <w:spacing w:val="-1"/>
          <w:sz w:val="24"/>
          <w:szCs w:val="24"/>
        </w:rPr>
        <w:t xml:space="preserve">0,05 - </w:t>
      </w:r>
      <w:r w:rsidR="00106325" w:rsidRPr="00F0183B">
        <w:rPr>
          <w:rFonts w:ascii="Times New Roman" w:hAnsi="Times New Roman"/>
          <w:sz w:val="24"/>
          <w:szCs w:val="24"/>
        </w:rPr>
        <w:t>выступления, открытые занятия, мастер-классы в рамках конференций, «круглых столов», семинаров, педагогических чтений;</w:t>
      </w:r>
    </w:p>
    <w:p w:rsidR="00106325" w:rsidRPr="00F0183B" w:rsidRDefault="00FF2AD2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eastAsia="Times New Roman" w:hAnsi="Times New Roman"/>
          <w:spacing w:val="-1"/>
          <w:sz w:val="24"/>
          <w:szCs w:val="24"/>
        </w:rPr>
        <w:t xml:space="preserve">0,03 - </w:t>
      </w:r>
      <w:r w:rsidR="00106325" w:rsidRPr="00F0183B">
        <w:rPr>
          <w:rFonts w:ascii="Times New Roman" w:hAnsi="Times New Roman"/>
          <w:sz w:val="24"/>
          <w:szCs w:val="24"/>
        </w:rPr>
        <w:t>участие в конкурсах профессионального мастерства различных уровней;</w:t>
      </w:r>
    </w:p>
    <w:p w:rsidR="00106325" w:rsidRPr="00F0183B" w:rsidRDefault="00FF2AD2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eastAsia="Times New Roman" w:hAnsi="Times New Roman"/>
          <w:spacing w:val="-1"/>
          <w:sz w:val="24"/>
          <w:szCs w:val="24"/>
        </w:rPr>
        <w:t xml:space="preserve">0,04 - </w:t>
      </w:r>
      <w:r w:rsidR="00106325" w:rsidRPr="00F0183B">
        <w:rPr>
          <w:rFonts w:ascii="Times New Roman" w:hAnsi="Times New Roman"/>
          <w:sz w:val="24"/>
          <w:szCs w:val="24"/>
        </w:rPr>
        <w:t>подготовка и организация участия воспитанников в конкурсах, выставках, фестивалях детского творчества и спортивных мероприятиях.</w:t>
      </w:r>
      <w:bookmarkStart w:id="1" w:name="sub_10142"/>
      <w:bookmarkEnd w:id="0"/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 xml:space="preserve">1.4.2. </w:t>
      </w:r>
      <w:bookmarkEnd w:id="1"/>
      <w:r w:rsidRPr="00F0183B">
        <w:rPr>
          <w:rFonts w:ascii="Times New Roman" w:hAnsi="Times New Roman"/>
          <w:sz w:val="24"/>
          <w:szCs w:val="24"/>
        </w:rPr>
        <w:t>Коэффициент посещаемости (</w:t>
      </w:r>
      <w:proofErr w:type="spellStart"/>
      <w:r w:rsidRPr="00F0183B">
        <w:rPr>
          <w:rFonts w:ascii="Times New Roman" w:hAnsi="Times New Roman"/>
          <w:sz w:val="24"/>
          <w:szCs w:val="24"/>
        </w:rPr>
        <w:t>Кп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), </w:t>
      </w:r>
      <w:r w:rsidR="00504E20"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Кпр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≤ </w:t>
      </w:r>
      <w:r w:rsidR="00504E20" w:rsidRPr="00F0183B">
        <w:rPr>
          <w:rFonts w:ascii="Times New Roman" w:hAnsi="Times New Roman"/>
          <w:sz w:val="24"/>
          <w:szCs w:val="24"/>
        </w:rPr>
        <w:t>1</w:t>
      </w:r>
      <w:r w:rsidRPr="00F0183B">
        <w:rPr>
          <w:rFonts w:ascii="Times New Roman" w:hAnsi="Times New Roman"/>
          <w:sz w:val="24"/>
          <w:szCs w:val="24"/>
        </w:rPr>
        <w:t>.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посещаемости при определении размера выплаты воспитателям, а также учителям-логопедам и учителям-дефектологам, работающим только с группой компенсирующей направленности (далее – «воспитатели»), рассчитывается по формуле: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0183B">
        <w:rPr>
          <w:rFonts w:ascii="Times New Roman" w:hAnsi="Times New Roman"/>
          <w:sz w:val="24"/>
          <w:szCs w:val="24"/>
        </w:rPr>
        <w:t>Нф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0183B">
        <w:rPr>
          <w:rFonts w:ascii="Times New Roman" w:hAnsi="Times New Roman"/>
          <w:sz w:val="24"/>
          <w:szCs w:val="24"/>
        </w:rPr>
        <w:t>Нн</w:t>
      </w:r>
      <w:proofErr w:type="spellEnd"/>
      <w:r w:rsidRPr="00F0183B">
        <w:rPr>
          <w:rFonts w:ascii="Times New Roman" w:hAnsi="Times New Roman"/>
          <w:sz w:val="24"/>
          <w:szCs w:val="24"/>
        </w:rPr>
        <w:t>,</w:t>
      </w:r>
      <w:r w:rsidR="00F0183B">
        <w:rPr>
          <w:rFonts w:ascii="Times New Roman" w:hAnsi="Times New Roman"/>
          <w:sz w:val="24"/>
          <w:szCs w:val="24"/>
        </w:rPr>
        <w:t xml:space="preserve"> </w:t>
      </w:r>
      <w:r w:rsidRPr="00F0183B">
        <w:rPr>
          <w:rFonts w:ascii="Times New Roman" w:hAnsi="Times New Roman"/>
          <w:sz w:val="24"/>
          <w:szCs w:val="24"/>
        </w:rPr>
        <w:t>где: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Нф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фактическая численность детей в группе;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Нн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нормативная численность детей в группе, установленная в соответствии с Санитарно-эпидемиологическими правилами и нормативами </w:t>
      </w:r>
      <w:hyperlink r:id="rId6" w:history="1">
        <w:proofErr w:type="spellStart"/>
        <w:r w:rsidRPr="00F0183B">
          <w:rPr>
            <w:rFonts w:ascii="Times New Roman" w:hAnsi="Times New Roman"/>
            <w:sz w:val="24"/>
            <w:szCs w:val="24"/>
          </w:rPr>
          <w:t>СанПиН</w:t>
        </w:r>
        <w:proofErr w:type="spellEnd"/>
        <w:r w:rsidRPr="00F0183B">
          <w:rPr>
            <w:rFonts w:ascii="Times New Roman" w:hAnsi="Times New Roman"/>
            <w:sz w:val="24"/>
            <w:szCs w:val="24"/>
          </w:rPr>
          <w:t xml:space="preserve"> 2.4.1.3049-13</w:t>
        </w:r>
      </w:hyperlink>
      <w:r w:rsidRPr="00F0183B">
        <w:rPr>
          <w:rFonts w:ascii="Times New Roman" w:hAnsi="Times New Roman"/>
          <w:sz w:val="24"/>
          <w:szCs w:val="24"/>
        </w:rPr>
        <w:t>.</w:t>
      </w:r>
    </w:p>
    <w:p w:rsidR="00504E20" w:rsidRPr="00F0183B" w:rsidRDefault="00106325" w:rsidP="00BD17E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посещаемости при определении размера выплаты иным педагогическим работникам (старшим воспитателям, музыкальным работникам, учителям-дефектологам, учителям-логопедам, педагогам-психологам, инструкторам по физической культуре и другим педагогам дополнительного образования, за исключением учителей-логопедов и учителей-дефектологов, </w:t>
      </w:r>
      <w:r w:rsidRPr="00F0183B">
        <w:rPr>
          <w:rFonts w:ascii="Times New Roman" w:hAnsi="Times New Roman"/>
          <w:sz w:val="24"/>
          <w:szCs w:val="24"/>
        </w:rPr>
        <w:lastRenderedPageBreak/>
        <w:t>работающих только с группой компенсирующей направленности) (далее – «иные педагогические работники»), рассчитывается по формуле: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0183B">
        <w:rPr>
          <w:rFonts w:ascii="Times New Roman" w:hAnsi="Times New Roman"/>
          <w:sz w:val="24"/>
          <w:szCs w:val="24"/>
        </w:rPr>
        <w:t>Нуф</w:t>
      </w:r>
      <w:proofErr w:type="spellEnd"/>
      <w:proofErr w:type="gramStart"/>
      <w:r w:rsidRPr="00F0183B">
        <w:rPr>
          <w:rFonts w:ascii="Times New Roman" w:hAnsi="Times New Roman"/>
          <w:sz w:val="24"/>
          <w:szCs w:val="24"/>
        </w:rPr>
        <w:t xml:space="preserve"> / Н</w:t>
      </w:r>
      <w:proofErr w:type="gramEnd"/>
      <w:r w:rsidRPr="00F0183B">
        <w:rPr>
          <w:rFonts w:ascii="Times New Roman" w:hAnsi="Times New Roman"/>
          <w:sz w:val="24"/>
          <w:szCs w:val="24"/>
        </w:rPr>
        <w:t>у,</w:t>
      </w:r>
      <w:r w:rsidR="00F0183B">
        <w:rPr>
          <w:rFonts w:ascii="Times New Roman" w:hAnsi="Times New Roman"/>
          <w:sz w:val="24"/>
          <w:szCs w:val="24"/>
        </w:rPr>
        <w:t xml:space="preserve"> </w:t>
      </w:r>
      <w:r w:rsidRPr="00F0183B">
        <w:rPr>
          <w:rFonts w:ascii="Times New Roman" w:hAnsi="Times New Roman"/>
          <w:sz w:val="24"/>
          <w:szCs w:val="24"/>
        </w:rPr>
        <w:t>где: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Нуф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фактическая численность детей в учреждении;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183B">
        <w:rPr>
          <w:rFonts w:ascii="Times New Roman" w:hAnsi="Times New Roman"/>
          <w:sz w:val="24"/>
          <w:szCs w:val="24"/>
        </w:rPr>
        <w:t xml:space="preserve">Ну - нормативная численность детей в учреждении, установленная в соответствии с Санитарно-эпидемиологическими правилами и нормативами </w:t>
      </w:r>
      <w:hyperlink r:id="rId7" w:history="1">
        <w:proofErr w:type="spellStart"/>
        <w:r w:rsidRPr="00F0183B">
          <w:rPr>
            <w:rFonts w:ascii="Times New Roman" w:hAnsi="Times New Roman"/>
            <w:sz w:val="24"/>
            <w:szCs w:val="24"/>
          </w:rPr>
          <w:t>СанПиН</w:t>
        </w:r>
        <w:proofErr w:type="spellEnd"/>
        <w:r w:rsidRPr="00F0183B">
          <w:rPr>
            <w:rFonts w:ascii="Times New Roman" w:hAnsi="Times New Roman"/>
            <w:sz w:val="24"/>
            <w:szCs w:val="24"/>
          </w:rPr>
          <w:t xml:space="preserve"> 2.4.1.3049-13</w:t>
        </w:r>
      </w:hyperlink>
      <w:r w:rsidRPr="00F0183B">
        <w:rPr>
          <w:rFonts w:ascii="Times New Roman" w:hAnsi="Times New Roman"/>
          <w:sz w:val="24"/>
          <w:szCs w:val="24"/>
        </w:rPr>
        <w:t>.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Рсв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размер стимулирующей надбавки воспитателям рассчитывается по формуле: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Рсв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0183B">
        <w:rPr>
          <w:rFonts w:ascii="Times New Roman" w:hAnsi="Times New Roman"/>
          <w:sz w:val="24"/>
          <w:szCs w:val="24"/>
        </w:rPr>
        <w:t>Бв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х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Кпр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х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Кп</w:t>
      </w:r>
      <w:proofErr w:type="spellEnd"/>
      <w:r w:rsidRPr="00F0183B">
        <w:rPr>
          <w:rFonts w:ascii="Times New Roman" w:hAnsi="Times New Roman"/>
          <w:sz w:val="24"/>
          <w:szCs w:val="24"/>
        </w:rPr>
        <w:t>,</w:t>
      </w:r>
      <w:r w:rsidR="00F0183B">
        <w:rPr>
          <w:rFonts w:ascii="Times New Roman" w:hAnsi="Times New Roman"/>
          <w:sz w:val="24"/>
          <w:szCs w:val="24"/>
        </w:rPr>
        <w:t xml:space="preserve"> </w:t>
      </w:r>
      <w:r w:rsidRPr="00F0183B">
        <w:rPr>
          <w:rFonts w:ascii="Times New Roman" w:hAnsi="Times New Roman"/>
          <w:sz w:val="24"/>
          <w:szCs w:val="24"/>
        </w:rPr>
        <w:t>где: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Бв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базовая сумма в размере 800 рублей за ставку заработной платы;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Кпр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профессионального роста педагога;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посещаемости.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Рсп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размер стимулирующей надбавки иным педагогическим работникам рассчитывается по формуле: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Рсп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0183B">
        <w:rPr>
          <w:rFonts w:ascii="Times New Roman" w:hAnsi="Times New Roman"/>
          <w:sz w:val="24"/>
          <w:szCs w:val="24"/>
        </w:rPr>
        <w:t>Бп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х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Кпр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х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83B">
        <w:rPr>
          <w:rFonts w:ascii="Times New Roman" w:hAnsi="Times New Roman"/>
          <w:sz w:val="24"/>
          <w:szCs w:val="24"/>
        </w:rPr>
        <w:t>Кп</w:t>
      </w:r>
      <w:proofErr w:type="spellEnd"/>
      <w:r w:rsidRPr="00F0183B">
        <w:rPr>
          <w:rFonts w:ascii="Times New Roman" w:hAnsi="Times New Roman"/>
          <w:sz w:val="24"/>
          <w:szCs w:val="24"/>
        </w:rPr>
        <w:t>,</w:t>
      </w:r>
      <w:r w:rsidR="00F0183B">
        <w:rPr>
          <w:rFonts w:ascii="Times New Roman" w:hAnsi="Times New Roman"/>
          <w:sz w:val="24"/>
          <w:szCs w:val="24"/>
        </w:rPr>
        <w:t xml:space="preserve"> </w:t>
      </w:r>
      <w:r w:rsidRPr="00F0183B">
        <w:rPr>
          <w:rFonts w:ascii="Times New Roman" w:hAnsi="Times New Roman"/>
          <w:sz w:val="24"/>
          <w:szCs w:val="24"/>
        </w:rPr>
        <w:t>где: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Бп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базовая сумма в размере 700 рублей за ставку заработной платы;</w:t>
      </w:r>
    </w:p>
    <w:p w:rsidR="00504E20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Кпр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профессионального роста педагога;</w:t>
      </w:r>
    </w:p>
    <w:p w:rsidR="00106325" w:rsidRPr="00F0183B" w:rsidRDefault="00106325" w:rsidP="00EA23B1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183B">
        <w:rPr>
          <w:rFonts w:ascii="Times New Roman" w:hAnsi="Times New Roman"/>
          <w:sz w:val="24"/>
          <w:szCs w:val="24"/>
        </w:rPr>
        <w:t>Кп</w:t>
      </w:r>
      <w:proofErr w:type="spellEnd"/>
      <w:r w:rsidRPr="00F0183B">
        <w:rPr>
          <w:rFonts w:ascii="Times New Roman" w:hAnsi="Times New Roman"/>
          <w:sz w:val="24"/>
          <w:szCs w:val="24"/>
        </w:rPr>
        <w:t xml:space="preserve"> - коэффициент посещаемости.</w:t>
      </w:r>
    </w:p>
    <w:p w:rsidR="00A627A4" w:rsidRPr="00372410" w:rsidRDefault="00920C0C" w:rsidP="0037241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10">
        <w:rPr>
          <w:rFonts w:ascii="Times New Roman" w:hAnsi="Times New Roman" w:cs="Times New Roman"/>
          <w:b/>
          <w:sz w:val="24"/>
          <w:szCs w:val="24"/>
        </w:rPr>
        <w:t>4</w:t>
      </w:r>
      <w:r w:rsidR="00A627A4" w:rsidRPr="00372410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</w:t>
      </w:r>
      <w:r w:rsidR="00372410" w:rsidRPr="00372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7A4" w:rsidRPr="00372410">
        <w:rPr>
          <w:rFonts w:ascii="Times New Roman" w:hAnsi="Times New Roman" w:cs="Times New Roman"/>
          <w:b/>
          <w:sz w:val="24"/>
          <w:szCs w:val="24"/>
        </w:rPr>
        <w:t>вопроса</w:t>
      </w:r>
      <w:r w:rsidRPr="00372410">
        <w:rPr>
          <w:rFonts w:ascii="Times New Roman" w:hAnsi="Times New Roman" w:cs="Times New Roman"/>
          <w:b/>
          <w:sz w:val="24"/>
          <w:szCs w:val="24"/>
        </w:rPr>
        <w:t xml:space="preserve"> стимулирования </w:t>
      </w:r>
      <w:r w:rsidR="00372410" w:rsidRPr="00372410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372410">
        <w:rPr>
          <w:rFonts w:ascii="Times New Roman" w:hAnsi="Times New Roman" w:cs="Times New Roman"/>
          <w:b/>
          <w:sz w:val="24"/>
          <w:szCs w:val="24"/>
        </w:rPr>
        <w:t>работников ДОУ</w:t>
      </w:r>
    </w:p>
    <w:p w:rsidR="00372410" w:rsidRPr="00F70BC7" w:rsidRDefault="00372410" w:rsidP="0037241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72410" w:rsidRPr="00372410" w:rsidRDefault="00372410" w:rsidP="003724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372410">
        <w:rPr>
          <w:rFonts w:ascii="Times New Roman" w:hAnsi="Times New Roman"/>
          <w:sz w:val="24"/>
          <w:szCs w:val="24"/>
        </w:rPr>
        <w:t xml:space="preserve">Определение размера выплат производится по согласованию с </w:t>
      </w:r>
      <w:r w:rsidR="006A6627" w:rsidRPr="00372410">
        <w:rPr>
          <w:rFonts w:ascii="Times New Roman" w:hAnsi="Times New Roman"/>
          <w:sz w:val="24"/>
          <w:szCs w:val="24"/>
        </w:rPr>
        <w:t>Управляющий совет</w:t>
      </w:r>
      <w:r w:rsidRPr="00372410">
        <w:rPr>
          <w:rFonts w:ascii="Times New Roman" w:hAnsi="Times New Roman"/>
          <w:sz w:val="24"/>
          <w:szCs w:val="24"/>
        </w:rPr>
        <w:t>, обеспечивающим государственно-общес</w:t>
      </w:r>
      <w:r w:rsidR="006A6627">
        <w:rPr>
          <w:rFonts w:ascii="Times New Roman" w:hAnsi="Times New Roman"/>
          <w:sz w:val="24"/>
          <w:szCs w:val="24"/>
        </w:rPr>
        <w:t>твенный характер управления ДОУ</w:t>
      </w:r>
      <w:r w:rsidRPr="00372410">
        <w:rPr>
          <w:rFonts w:ascii="Times New Roman" w:hAnsi="Times New Roman"/>
          <w:sz w:val="24"/>
          <w:szCs w:val="24"/>
        </w:rPr>
        <w:t xml:space="preserve"> </w:t>
      </w:r>
      <w:r w:rsidR="006A6627">
        <w:rPr>
          <w:rFonts w:ascii="Times New Roman" w:hAnsi="Times New Roman"/>
          <w:sz w:val="24"/>
          <w:szCs w:val="24"/>
        </w:rPr>
        <w:t>(далее – Совет</w:t>
      </w:r>
      <w:r w:rsidRPr="00372410">
        <w:rPr>
          <w:rFonts w:ascii="Times New Roman" w:hAnsi="Times New Roman"/>
          <w:sz w:val="24"/>
          <w:szCs w:val="24"/>
        </w:rPr>
        <w:t>), на основании представления руководителя ДОУ и с учетом мнения профсоюзной организации по итогам каждого месяца.</w:t>
      </w:r>
      <w:proofErr w:type="gramEnd"/>
    </w:p>
    <w:p w:rsidR="00372410" w:rsidRPr="00372410" w:rsidRDefault="00372410" w:rsidP="003724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 xml:space="preserve">4.2 Руководитель ДОУ предоставляет </w:t>
      </w:r>
      <w:r w:rsidR="006A6627">
        <w:rPr>
          <w:rFonts w:ascii="Times New Roman" w:hAnsi="Times New Roman"/>
          <w:sz w:val="24"/>
          <w:szCs w:val="24"/>
        </w:rPr>
        <w:t>С</w:t>
      </w:r>
      <w:r w:rsidRPr="00372410">
        <w:rPr>
          <w:rFonts w:ascii="Times New Roman" w:hAnsi="Times New Roman"/>
          <w:sz w:val="24"/>
          <w:szCs w:val="24"/>
        </w:rPr>
        <w:t>овету аналитическую информацию (оценочный лист) о результатах деятельности педагогов.</w:t>
      </w:r>
    </w:p>
    <w:p w:rsidR="00372410" w:rsidRPr="00372410" w:rsidRDefault="00372410" w:rsidP="0037241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 xml:space="preserve">4.3 Оценочный лист с соответствующими показателями подписывается руководителем учреждения, предоставляется педагогу для ознакомления под роспись и передается в </w:t>
      </w:r>
      <w:r w:rsidR="006A6627">
        <w:rPr>
          <w:rFonts w:ascii="Times New Roman" w:hAnsi="Times New Roman"/>
          <w:sz w:val="24"/>
          <w:szCs w:val="24"/>
        </w:rPr>
        <w:t>С</w:t>
      </w:r>
      <w:r w:rsidRPr="00372410">
        <w:rPr>
          <w:rFonts w:ascii="Times New Roman" w:hAnsi="Times New Roman"/>
          <w:sz w:val="24"/>
          <w:szCs w:val="24"/>
        </w:rPr>
        <w:t>овет.</w:t>
      </w:r>
    </w:p>
    <w:p w:rsidR="00372410" w:rsidRPr="00372410" w:rsidRDefault="00372410" w:rsidP="00372410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 xml:space="preserve">4.4 </w:t>
      </w:r>
      <w:r w:rsidR="006A6627">
        <w:rPr>
          <w:rFonts w:ascii="Times New Roman" w:hAnsi="Times New Roman"/>
          <w:sz w:val="24"/>
          <w:szCs w:val="24"/>
        </w:rPr>
        <w:t>С</w:t>
      </w:r>
      <w:r w:rsidRPr="00372410">
        <w:rPr>
          <w:rFonts w:ascii="Times New Roman" w:hAnsi="Times New Roman"/>
          <w:sz w:val="24"/>
          <w:szCs w:val="24"/>
        </w:rPr>
        <w:t xml:space="preserve">овет принимает решение о количестве баллов большинством голосов на открытом голосовании при условии присутствия на заседании совета не менее половины его членов. Решение </w:t>
      </w:r>
      <w:r w:rsidR="006A6627">
        <w:rPr>
          <w:rFonts w:ascii="Times New Roman" w:hAnsi="Times New Roman"/>
          <w:sz w:val="24"/>
          <w:szCs w:val="24"/>
        </w:rPr>
        <w:t>С</w:t>
      </w:r>
      <w:r w:rsidRPr="00372410">
        <w:rPr>
          <w:rFonts w:ascii="Times New Roman" w:hAnsi="Times New Roman"/>
          <w:sz w:val="24"/>
          <w:szCs w:val="24"/>
        </w:rPr>
        <w:t xml:space="preserve">овета оформляется протоколом. На основании протокола заседания </w:t>
      </w:r>
      <w:r w:rsidR="006A6627">
        <w:rPr>
          <w:rFonts w:ascii="Times New Roman" w:hAnsi="Times New Roman"/>
          <w:sz w:val="24"/>
          <w:szCs w:val="24"/>
        </w:rPr>
        <w:t>С</w:t>
      </w:r>
      <w:r w:rsidRPr="00372410">
        <w:rPr>
          <w:rFonts w:ascii="Times New Roman" w:hAnsi="Times New Roman"/>
          <w:sz w:val="24"/>
          <w:szCs w:val="24"/>
        </w:rPr>
        <w:t>овета руководитель издает приказ.</w:t>
      </w:r>
    </w:p>
    <w:p w:rsidR="00A627A4" w:rsidRPr="009F0D69" w:rsidRDefault="00A627A4" w:rsidP="00367E4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72410" w:rsidRPr="003F61AF" w:rsidRDefault="00372410" w:rsidP="00372410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61AF">
        <w:rPr>
          <w:rFonts w:ascii="Times New Roman" w:hAnsi="Times New Roman"/>
          <w:b/>
          <w:sz w:val="24"/>
          <w:szCs w:val="24"/>
        </w:rPr>
        <w:t>Порядок подачи и рассмотрения апелляций в случае несогласия педагога с оценкой результативности его профессиональной деятельности</w:t>
      </w:r>
    </w:p>
    <w:p w:rsidR="00372410" w:rsidRPr="009F0D69" w:rsidRDefault="00372410" w:rsidP="0037241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372410" w:rsidRPr="00372410" w:rsidRDefault="003F61AF" w:rsidP="003F61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bookmarkStart w:id="2" w:name="sub_1031"/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372410" w:rsidRPr="00372410">
        <w:rPr>
          <w:rFonts w:ascii="Times New Roman" w:hAnsi="Times New Roman"/>
          <w:sz w:val="24"/>
          <w:szCs w:val="24"/>
        </w:rPr>
        <w:t xml:space="preserve">. В случае несогласия педагога с оценкой результативности его профессиональной деятельности, данной </w:t>
      </w:r>
      <w:r w:rsidR="006A6627">
        <w:rPr>
          <w:rFonts w:ascii="Times New Roman" w:hAnsi="Times New Roman"/>
          <w:sz w:val="24"/>
          <w:szCs w:val="24"/>
        </w:rPr>
        <w:t>С</w:t>
      </w:r>
      <w:r w:rsidR="00372410" w:rsidRPr="00372410">
        <w:rPr>
          <w:rFonts w:ascii="Times New Roman" w:hAnsi="Times New Roman"/>
          <w:sz w:val="24"/>
          <w:szCs w:val="24"/>
        </w:rPr>
        <w:t>оветом, он вправе подать апелляцию в специально созданную конфликтную комиссию учреждения с указанием конкретных критериев, по которым возникло разногласие, и документальных данных.</w:t>
      </w:r>
    </w:p>
    <w:p w:rsidR="00372410" w:rsidRPr="00372410" w:rsidRDefault="003F61AF" w:rsidP="003F61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bookmarkStart w:id="3" w:name="sub_1032"/>
      <w:bookmarkEnd w:id="2"/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372410" w:rsidRPr="00372410">
        <w:rPr>
          <w:rFonts w:ascii="Times New Roman" w:hAnsi="Times New Roman"/>
          <w:sz w:val="24"/>
          <w:szCs w:val="24"/>
        </w:rPr>
        <w:t xml:space="preserve">. Апелляция не может содержать претензий к составу </w:t>
      </w:r>
      <w:r w:rsidR="006A6627">
        <w:rPr>
          <w:rFonts w:ascii="Times New Roman" w:hAnsi="Times New Roman"/>
          <w:sz w:val="24"/>
          <w:szCs w:val="24"/>
        </w:rPr>
        <w:t>С</w:t>
      </w:r>
      <w:r w:rsidR="00372410" w:rsidRPr="00372410">
        <w:rPr>
          <w:rFonts w:ascii="Times New Roman" w:hAnsi="Times New Roman"/>
          <w:sz w:val="24"/>
          <w:szCs w:val="24"/>
        </w:rPr>
        <w:t>овета и процедуре оценки.</w:t>
      </w:r>
    </w:p>
    <w:p w:rsidR="00372410" w:rsidRPr="00372410" w:rsidRDefault="003F61AF" w:rsidP="003F61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bookmarkStart w:id="4" w:name="sub_1033"/>
      <w:bookmarkEnd w:id="3"/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72410" w:rsidRPr="00372410">
        <w:rPr>
          <w:rFonts w:ascii="Times New Roman" w:hAnsi="Times New Roman"/>
          <w:sz w:val="24"/>
          <w:szCs w:val="24"/>
        </w:rPr>
        <w:t>. На основании поданной апелляции конфликтная комиссия учреждения в срок не позднее двух рабочих дней со дня подачи апелляции собирается для ее рассмотрения.</w:t>
      </w:r>
    </w:p>
    <w:p w:rsidR="00372410" w:rsidRPr="00372410" w:rsidRDefault="003F61AF" w:rsidP="003F61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bookmarkStart w:id="5" w:name="sub_1034"/>
      <w:bookmarkEnd w:id="4"/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372410" w:rsidRPr="00372410">
        <w:rPr>
          <w:rFonts w:ascii="Times New Roman" w:hAnsi="Times New Roman"/>
          <w:sz w:val="24"/>
          <w:szCs w:val="24"/>
        </w:rPr>
        <w:t>. В присутствии педагога, подавшего апелляцию, члены конфликтной комиссии учреждения проводят дополнительную проверку оценки, основываясь на представленных документальных данных, сверяя их с данными руководителя учреждения (оценочным листом результатов профессиональной деятельности педагога), по результатам которых подтверждают данную ранее оценку, либо (если таковая признана недействительной) изменяют ее.</w:t>
      </w:r>
    </w:p>
    <w:p w:rsidR="00372410" w:rsidRPr="00372410" w:rsidRDefault="003F61AF" w:rsidP="003F61AF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bookmarkStart w:id="6" w:name="sub_1035"/>
      <w:bookmarkEnd w:id="5"/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372410" w:rsidRPr="00372410">
        <w:rPr>
          <w:rFonts w:ascii="Times New Roman" w:hAnsi="Times New Roman"/>
          <w:sz w:val="24"/>
          <w:szCs w:val="24"/>
        </w:rPr>
        <w:t xml:space="preserve">. Оценка, данная конфликтной комиссией учреждения на основе результатов рассмотрения апелляции, является окончательной и утверждается решением </w:t>
      </w:r>
      <w:r w:rsidR="006A6627">
        <w:rPr>
          <w:rFonts w:ascii="Times New Roman" w:hAnsi="Times New Roman"/>
          <w:sz w:val="24"/>
          <w:szCs w:val="24"/>
        </w:rPr>
        <w:t>С</w:t>
      </w:r>
      <w:r w:rsidR="00372410" w:rsidRPr="00372410">
        <w:rPr>
          <w:rFonts w:ascii="Times New Roman" w:hAnsi="Times New Roman"/>
          <w:sz w:val="24"/>
          <w:szCs w:val="24"/>
        </w:rPr>
        <w:t>овета.</w:t>
      </w:r>
    </w:p>
    <w:bookmarkEnd w:id="6"/>
    <w:p w:rsidR="00372410" w:rsidRDefault="00372410" w:rsidP="00372410">
      <w:pPr>
        <w:pStyle w:val="a4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769DA" w:rsidRPr="009F0D69" w:rsidRDefault="002769DA" w:rsidP="002769D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оценочный лист на 4 л., в 1 экз.</w:t>
      </w:r>
    </w:p>
    <w:p w:rsidR="002769DA" w:rsidRDefault="002769DA" w:rsidP="00372410">
      <w:pPr>
        <w:pStyle w:val="a4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769DA" w:rsidRDefault="002769DA" w:rsidP="00372410">
      <w:pPr>
        <w:pStyle w:val="a4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2769DA" w:rsidRPr="009F0D69" w:rsidRDefault="002769DA" w:rsidP="00372410">
      <w:pPr>
        <w:pStyle w:val="a4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7736A8" w:rsidRPr="00372410" w:rsidRDefault="00A627A4" w:rsidP="0037241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>Принято на</w:t>
      </w:r>
      <w:r w:rsidR="007736A8" w:rsidRPr="0037241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372410">
        <w:rPr>
          <w:rFonts w:ascii="Times New Roman" w:hAnsi="Times New Roman"/>
          <w:sz w:val="24"/>
          <w:szCs w:val="24"/>
        </w:rPr>
        <w:t xml:space="preserve"> </w:t>
      </w:r>
    </w:p>
    <w:p w:rsidR="00764A47" w:rsidRPr="009F0D69" w:rsidRDefault="00A627A4" w:rsidP="009F0D6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72410">
        <w:rPr>
          <w:rFonts w:ascii="Times New Roman" w:hAnsi="Times New Roman"/>
          <w:sz w:val="24"/>
          <w:szCs w:val="24"/>
        </w:rPr>
        <w:t xml:space="preserve">Протокол № </w:t>
      </w:r>
      <w:r w:rsidR="007736A8" w:rsidRPr="00372410">
        <w:rPr>
          <w:rFonts w:ascii="Times New Roman" w:hAnsi="Times New Roman"/>
          <w:sz w:val="24"/>
          <w:szCs w:val="24"/>
        </w:rPr>
        <w:t>__</w:t>
      </w:r>
      <w:r w:rsidRPr="00372410">
        <w:rPr>
          <w:rFonts w:ascii="Times New Roman" w:hAnsi="Times New Roman"/>
          <w:sz w:val="24"/>
          <w:szCs w:val="24"/>
        </w:rPr>
        <w:t xml:space="preserve"> от </w:t>
      </w:r>
      <w:r w:rsidR="00131400" w:rsidRPr="00372410">
        <w:rPr>
          <w:rFonts w:ascii="Times New Roman" w:hAnsi="Times New Roman"/>
          <w:sz w:val="24"/>
          <w:szCs w:val="24"/>
        </w:rPr>
        <w:t>«___»__________</w:t>
      </w:r>
      <w:r w:rsidRPr="00372410">
        <w:rPr>
          <w:rFonts w:ascii="Times New Roman" w:hAnsi="Times New Roman"/>
          <w:sz w:val="24"/>
          <w:szCs w:val="24"/>
        </w:rPr>
        <w:t>20</w:t>
      </w:r>
      <w:r w:rsidR="00131400" w:rsidRPr="00372410">
        <w:rPr>
          <w:rFonts w:ascii="Times New Roman" w:hAnsi="Times New Roman"/>
          <w:sz w:val="24"/>
          <w:szCs w:val="24"/>
        </w:rPr>
        <w:t>___г.</w:t>
      </w:r>
    </w:p>
    <w:sectPr w:rsidR="00764A47" w:rsidRPr="009F0D69" w:rsidSect="00EA23B1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D1"/>
    <w:multiLevelType w:val="hybridMultilevel"/>
    <w:tmpl w:val="61382D30"/>
    <w:lvl w:ilvl="0" w:tplc="FF82EB8C">
      <w:start w:val="1"/>
      <w:numFmt w:val="bullet"/>
      <w:lvlText w:val=""/>
      <w:lvlJc w:val="left"/>
      <w:pPr>
        <w:ind w:left="689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6E8F"/>
    <w:multiLevelType w:val="hybridMultilevel"/>
    <w:tmpl w:val="42C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08F"/>
    <w:multiLevelType w:val="hybridMultilevel"/>
    <w:tmpl w:val="8E806B7A"/>
    <w:lvl w:ilvl="0" w:tplc="2D2C49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5C35"/>
    <w:multiLevelType w:val="hybridMultilevel"/>
    <w:tmpl w:val="2C10EA5E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FF2"/>
    <w:multiLevelType w:val="multilevel"/>
    <w:tmpl w:val="E8825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EB0A68"/>
    <w:multiLevelType w:val="hybridMultilevel"/>
    <w:tmpl w:val="E646AEB4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5248D"/>
    <w:multiLevelType w:val="hybridMultilevel"/>
    <w:tmpl w:val="BAF6E6B2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E7184"/>
    <w:multiLevelType w:val="hybridMultilevel"/>
    <w:tmpl w:val="CC18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502C"/>
    <w:multiLevelType w:val="hybridMultilevel"/>
    <w:tmpl w:val="B9A8DAF2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A59C8"/>
    <w:multiLevelType w:val="hybridMultilevel"/>
    <w:tmpl w:val="1CDC8972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E09D8"/>
    <w:multiLevelType w:val="hybridMultilevel"/>
    <w:tmpl w:val="A19A3B34"/>
    <w:lvl w:ilvl="0" w:tplc="AC6E903E">
      <w:start w:val="1"/>
      <w:numFmt w:val="decimal"/>
      <w:lvlText w:val="%1."/>
      <w:lvlJc w:val="left"/>
      <w:pPr>
        <w:ind w:left="3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>
    <w:nsid w:val="399B3EFD"/>
    <w:multiLevelType w:val="hybridMultilevel"/>
    <w:tmpl w:val="759674CA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7256"/>
    <w:multiLevelType w:val="hybridMultilevel"/>
    <w:tmpl w:val="61544D86"/>
    <w:lvl w:ilvl="0" w:tplc="FF82EB8C">
      <w:start w:val="1"/>
      <w:numFmt w:val="bullet"/>
      <w:lvlText w:val=""/>
      <w:lvlJc w:val="left"/>
      <w:pPr>
        <w:ind w:left="689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76E6B"/>
    <w:multiLevelType w:val="hybridMultilevel"/>
    <w:tmpl w:val="8D4AB2AC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52118"/>
    <w:multiLevelType w:val="hybridMultilevel"/>
    <w:tmpl w:val="7646DD18"/>
    <w:lvl w:ilvl="0" w:tplc="2D2C4968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FED33BB"/>
    <w:multiLevelType w:val="hybridMultilevel"/>
    <w:tmpl w:val="B5BEE454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66B6B"/>
    <w:multiLevelType w:val="hybridMultilevel"/>
    <w:tmpl w:val="5C8866EC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D0EFC"/>
    <w:multiLevelType w:val="hybridMultilevel"/>
    <w:tmpl w:val="F99EC7F6"/>
    <w:lvl w:ilvl="0" w:tplc="39142AC4">
      <w:start w:val="1"/>
      <w:numFmt w:val="decimal"/>
      <w:lvlText w:val="%1."/>
      <w:lvlJc w:val="left"/>
      <w:pPr>
        <w:ind w:left="4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8371A85"/>
    <w:multiLevelType w:val="hybridMultilevel"/>
    <w:tmpl w:val="2F8204DE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A0D31"/>
    <w:multiLevelType w:val="hybridMultilevel"/>
    <w:tmpl w:val="A2B44DCA"/>
    <w:lvl w:ilvl="0" w:tplc="AF365B4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E2664E"/>
    <w:multiLevelType w:val="hybridMultilevel"/>
    <w:tmpl w:val="0A9C80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B4DFB"/>
    <w:multiLevelType w:val="hybridMultilevel"/>
    <w:tmpl w:val="A092AF3E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B6AB8"/>
    <w:multiLevelType w:val="hybridMultilevel"/>
    <w:tmpl w:val="E75EBA82"/>
    <w:lvl w:ilvl="0" w:tplc="2D2C49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05A66"/>
    <w:multiLevelType w:val="hybridMultilevel"/>
    <w:tmpl w:val="76900F6C"/>
    <w:lvl w:ilvl="0" w:tplc="2D2C49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4C19B2"/>
    <w:multiLevelType w:val="hybridMultilevel"/>
    <w:tmpl w:val="0210764C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81A56"/>
    <w:multiLevelType w:val="hybridMultilevel"/>
    <w:tmpl w:val="2B3C2648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155B9"/>
    <w:multiLevelType w:val="hybridMultilevel"/>
    <w:tmpl w:val="BE8C7A72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36E79"/>
    <w:multiLevelType w:val="hybridMultilevel"/>
    <w:tmpl w:val="EE8E50C0"/>
    <w:lvl w:ilvl="0" w:tplc="FF82E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7"/>
  </w:num>
  <w:num w:numId="5">
    <w:abstractNumId w:val="23"/>
  </w:num>
  <w:num w:numId="6">
    <w:abstractNumId w:val="2"/>
  </w:num>
  <w:num w:numId="7">
    <w:abstractNumId w:val="14"/>
  </w:num>
  <w:num w:numId="8">
    <w:abstractNumId w:val="19"/>
  </w:num>
  <w:num w:numId="9">
    <w:abstractNumId w:val="22"/>
  </w:num>
  <w:num w:numId="10">
    <w:abstractNumId w:val="24"/>
  </w:num>
  <w:num w:numId="11">
    <w:abstractNumId w:val="13"/>
  </w:num>
  <w:num w:numId="12">
    <w:abstractNumId w:val="18"/>
  </w:num>
  <w:num w:numId="13">
    <w:abstractNumId w:val="27"/>
  </w:num>
  <w:num w:numId="14">
    <w:abstractNumId w:val="21"/>
  </w:num>
  <w:num w:numId="15">
    <w:abstractNumId w:val="8"/>
  </w:num>
  <w:num w:numId="16">
    <w:abstractNumId w:val="15"/>
  </w:num>
  <w:num w:numId="17">
    <w:abstractNumId w:val="11"/>
  </w:num>
  <w:num w:numId="18">
    <w:abstractNumId w:val="25"/>
  </w:num>
  <w:num w:numId="19">
    <w:abstractNumId w:val="16"/>
  </w:num>
  <w:num w:numId="20">
    <w:abstractNumId w:val="0"/>
  </w:num>
  <w:num w:numId="21">
    <w:abstractNumId w:val="12"/>
  </w:num>
  <w:num w:numId="22">
    <w:abstractNumId w:val="26"/>
  </w:num>
  <w:num w:numId="23">
    <w:abstractNumId w:val="3"/>
  </w:num>
  <w:num w:numId="24">
    <w:abstractNumId w:val="5"/>
  </w:num>
  <w:num w:numId="25">
    <w:abstractNumId w:val="9"/>
  </w:num>
  <w:num w:numId="26">
    <w:abstractNumId w:val="4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7A4"/>
    <w:rsid w:val="000837F5"/>
    <w:rsid w:val="00083B53"/>
    <w:rsid w:val="000B36DC"/>
    <w:rsid w:val="000C4DFE"/>
    <w:rsid w:val="000E0F63"/>
    <w:rsid w:val="000E5744"/>
    <w:rsid w:val="0010051B"/>
    <w:rsid w:val="00106325"/>
    <w:rsid w:val="00124EE8"/>
    <w:rsid w:val="0013101A"/>
    <w:rsid w:val="00131400"/>
    <w:rsid w:val="001971F4"/>
    <w:rsid w:val="001A7B61"/>
    <w:rsid w:val="001B0A1E"/>
    <w:rsid w:val="001E2D29"/>
    <w:rsid w:val="002029E7"/>
    <w:rsid w:val="00242B57"/>
    <w:rsid w:val="0025132E"/>
    <w:rsid w:val="0027658A"/>
    <w:rsid w:val="002769DA"/>
    <w:rsid w:val="002901F9"/>
    <w:rsid w:val="00333BFB"/>
    <w:rsid w:val="00360379"/>
    <w:rsid w:val="00361DA7"/>
    <w:rsid w:val="00367E40"/>
    <w:rsid w:val="00372410"/>
    <w:rsid w:val="00372440"/>
    <w:rsid w:val="003A7C51"/>
    <w:rsid w:val="003D4D8F"/>
    <w:rsid w:val="003E5E06"/>
    <w:rsid w:val="003E7313"/>
    <w:rsid w:val="003F61AF"/>
    <w:rsid w:val="004561AC"/>
    <w:rsid w:val="004608D9"/>
    <w:rsid w:val="0048164B"/>
    <w:rsid w:val="004855D8"/>
    <w:rsid w:val="00487E1C"/>
    <w:rsid w:val="004F22FB"/>
    <w:rsid w:val="00504E20"/>
    <w:rsid w:val="00565173"/>
    <w:rsid w:val="006314F3"/>
    <w:rsid w:val="00631A65"/>
    <w:rsid w:val="006A5A7C"/>
    <w:rsid w:val="006A6627"/>
    <w:rsid w:val="00704ED5"/>
    <w:rsid w:val="00731595"/>
    <w:rsid w:val="00734F03"/>
    <w:rsid w:val="007461CF"/>
    <w:rsid w:val="00764A47"/>
    <w:rsid w:val="007736A8"/>
    <w:rsid w:val="00786881"/>
    <w:rsid w:val="00791CD5"/>
    <w:rsid w:val="007B411D"/>
    <w:rsid w:val="007D5D55"/>
    <w:rsid w:val="00807CC6"/>
    <w:rsid w:val="00813848"/>
    <w:rsid w:val="00837F0F"/>
    <w:rsid w:val="008805C8"/>
    <w:rsid w:val="008C258D"/>
    <w:rsid w:val="008C79E0"/>
    <w:rsid w:val="008D50B1"/>
    <w:rsid w:val="00915FB9"/>
    <w:rsid w:val="009204BF"/>
    <w:rsid w:val="00920C0C"/>
    <w:rsid w:val="00930758"/>
    <w:rsid w:val="009372EA"/>
    <w:rsid w:val="00964CA9"/>
    <w:rsid w:val="009802BD"/>
    <w:rsid w:val="009C6E1E"/>
    <w:rsid w:val="009F0D69"/>
    <w:rsid w:val="00A54A68"/>
    <w:rsid w:val="00A627A4"/>
    <w:rsid w:val="00A62AB9"/>
    <w:rsid w:val="00AB6D09"/>
    <w:rsid w:val="00AE143B"/>
    <w:rsid w:val="00AF4B52"/>
    <w:rsid w:val="00BD17E1"/>
    <w:rsid w:val="00BD2116"/>
    <w:rsid w:val="00BD2EE8"/>
    <w:rsid w:val="00C81DC2"/>
    <w:rsid w:val="00CA3A5D"/>
    <w:rsid w:val="00CA6376"/>
    <w:rsid w:val="00D232C6"/>
    <w:rsid w:val="00D30D61"/>
    <w:rsid w:val="00DA0F1C"/>
    <w:rsid w:val="00DB4472"/>
    <w:rsid w:val="00E03727"/>
    <w:rsid w:val="00E56400"/>
    <w:rsid w:val="00E82A8A"/>
    <w:rsid w:val="00E87E29"/>
    <w:rsid w:val="00E92AB2"/>
    <w:rsid w:val="00EA12B8"/>
    <w:rsid w:val="00EA23B1"/>
    <w:rsid w:val="00EA565D"/>
    <w:rsid w:val="00EB5748"/>
    <w:rsid w:val="00F0183B"/>
    <w:rsid w:val="00F31248"/>
    <w:rsid w:val="00F70BC7"/>
    <w:rsid w:val="00FB5495"/>
    <w:rsid w:val="00FB7F51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27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627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106325"/>
    <w:rPr>
      <w:b/>
      <w:bCs/>
      <w:color w:val="26282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0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2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EA23B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842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8427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9C91-03F4-424D-9F0E-ABB7482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2014-10-28T10:16:00Z</cp:lastPrinted>
  <dcterms:created xsi:type="dcterms:W3CDTF">2012-03-28T03:54:00Z</dcterms:created>
  <dcterms:modified xsi:type="dcterms:W3CDTF">2014-10-28T10:25:00Z</dcterms:modified>
</cp:coreProperties>
</file>